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7CC20" w14:textId="77777777" w:rsidR="003B6EA3" w:rsidRDefault="003B6EA3" w:rsidP="00140489">
      <w:pPr>
        <w:widowControl w:val="0"/>
        <w:autoSpaceDE w:val="0"/>
        <w:autoSpaceDN w:val="0"/>
        <w:adjustRightInd w:val="0"/>
        <w:jc w:val="right"/>
        <w:rPr>
          <w:rFonts w:eastAsia="Calibri" w:cs="Calibri"/>
          <w:szCs w:val="22"/>
        </w:rPr>
      </w:pPr>
      <w:bookmarkStart w:id="0" w:name="_Hlk488705323"/>
      <w:bookmarkStart w:id="1" w:name="_Hlk488705163"/>
      <w:bookmarkStart w:id="2" w:name="_Hlk488705041"/>
    </w:p>
    <w:p w14:paraId="27F69502" w14:textId="43293DCE" w:rsidR="00AA2D0B" w:rsidRPr="00D05449" w:rsidRDefault="00AA2D0B" w:rsidP="00AA2D0B">
      <w:pPr>
        <w:jc w:val="center"/>
        <w:rPr>
          <w:sz w:val="36"/>
          <w:szCs w:val="36"/>
        </w:rPr>
      </w:pPr>
      <w:r w:rsidRPr="00D05449">
        <w:rPr>
          <w:sz w:val="36"/>
          <w:szCs w:val="36"/>
        </w:rPr>
        <w:t xml:space="preserve">Informe </w:t>
      </w:r>
      <w:r>
        <w:rPr>
          <w:sz w:val="36"/>
          <w:szCs w:val="36"/>
        </w:rPr>
        <w:t xml:space="preserve">Semestral </w:t>
      </w:r>
      <w:r w:rsidRPr="00D05449">
        <w:rPr>
          <w:sz w:val="36"/>
          <w:szCs w:val="36"/>
        </w:rPr>
        <w:t>del trámite de PQRSDF</w:t>
      </w:r>
    </w:p>
    <w:p w14:paraId="2E5C4C93" w14:textId="2034DAA2" w:rsidR="006721D6" w:rsidRDefault="006721D6" w:rsidP="00AA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Cs w:val="22"/>
        </w:rPr>
      </w:pPr>
    </w:p>
    <w:p w14:paraId="26B447AE" w14:textId="77777777" w:rsidR="00AA2D0B" w:rsidRDefault="00AA2D0B" w:rsidP="00AA2D0B">
      <w:pPr>
        <w:widowControl w:val="0"/>
        <w:autoSpaceDE w:val="0"/>
        <w:autoSpaceDN w:val="0"/>
        <w:adjustRightInd w:val="0"/>
        <w:jc w:val="both"/>
        <w:rPr>
          <w:rFonts w:eastAsia="Calibri" w:cs="Calibri"/>
          <w:szCs w:val="22"/>
        </w:rPr>
      </w:pPr>
    </w:p>
    <w:p w14:paraId="5242353B" w14:textId="37C0518D" w:rsidR="00AA2D0B" w:rsidRDefault="00AA2D0B" w:rsidP="00AA2D0B">
      <w:pPr>
        <w:jc w:val="both"/>
      </w:pPr>
      <w:r w:rsidRPr="0070633E">
        <w:t>El Departamento de Atención al Ciudadano de la Jurisdicción Especial para La Paz, por medio de este documento, presenta el informe consolidado de las peticiones, quejas, reclamos, sugerencias, denuncias y felicitaciones – PQRSDF, radicadas en la entidad, a través de los diferentes canales de atención en cumplimiento a la normatividad que rige el tema y en especial dando cumplimiento a</w:t>
      </w:r>
      <w:r>
        <w:t xml:space="preserve"> la</w:t>
      </w:r>
      <w:r w:rsidRPr="0070633E">
        <w:t xml:space="preserve"> Ley 190 de 1995, Ley 1474 de 2011, Ley 1712 de 2014, y Decreto 0103 de 2015</w:t>
      </w:r>
      <w:r>
        <w:t xml:space="preserve">, correspondiente al I semestre de 2019 </w:t>
      </w:r>
    </w:p>
    <w:p w14:paraId="4600B3BA" w14:textId="77777777" w:rsidR="00AA2D0B" w:rsidRDefault="00AA2D0B" w:rsidP="00AA2D0B">
      <w:pPr>
        <w:widowControl w:val="0"/>
        <w:autoSpaceDE w:val="0"/>
        <w:autoSpaceDN w:val="0"/>
        <w:adjustRightInd w:val="0"/>
        <w:rPr>
          <w:rFonts w:eastAsia="Calibri" w:cs="Calibri"/>
          <w:szCs w:val="22"/>
        </w:rPr>
      </w:pPr>
    </w:p>
    <w:bookmarkEnd w:id="0"/>
    <w:bookmarkEnd w:id="1"/>
    <w:bookmarkEnd w:id="2"/>
    <w:p w14:paraId="543BEA55" w14:textId="77777777" w:rsidR="00111122" w:rsidRDefault="00111122" w:rsidP="00111122">
      <w:pPr>
        <w:jc w:val="both"/>
        <w:rPr>
          <w:rFonts w:cs="Arial"/>
          <w:lang w:val="es-MX"/>
        </w:rPr>
      </w:pPr>
    </w:p>
    <w:tbl>
      <w:tblPr>
        <w:tblW w:w="8785" w:type="dxa"/>
        <w:tblInd w:w="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2413"/>
        <w:gridCol w:w="3153"/>
        <w:gridCol w:w="1287"/>
        <w:gridCol w:w="1049"/>
      </w:tblGrid>
      <w:tr w:rsidR="008019FB" w:rsidRPr="008019FB" w14:paraId="0BA33862" w14:textId="77777777" w:rsidTr="00AA2D0B">
        <w:trPr>
          <w:trHeight w:val="435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6B969A1D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I. Trimestre de 2019</w:t>
            </w:r>
          </w:p>
        </w:tc>
      </w:tr>
      <w:tr w:rsidR="008019FB" w:rsidRPr="008019FB" w14:paraId="1FE6EE91" w14:textId="77777777" w:rsidTr="00AA2D0B">
        <w:trPr>
          <w:trHeight w:val="43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C62C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 xml:space="preserve">Mes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2CCB" w14:textId="1560D08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Escritas</w:t>
            </w:r>
            <w:r w:rsidR="00971BD9">
              <w:rPr>
                <w:rFonts w:eastAsia="Times New Roman" w:cs="Calibri"/>
                <w:color w:val="000000"/>
                <w:lang w:val="es-CO" w:eastAsia="es-CO"/>
              </w:rPr>
              <w:t xml:space="preserve"> </w:t>
            </w:r>
            <w:r w:rsidRPr="008019FB">
              <w:rPr>
                <w:rFonts w:eastAsia="Times New Roman" w:cs="Calibri"/>
                <w:color w:val="000000"/>
                <w:lang w:val="es-CO" w:eastAsia="es-CO"/>
              </w:rPr>
              <w:t>- Ventanilla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6B65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Escritas-Formulario WEB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E113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 xml:space="preserve">Presencial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7883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 xml:space="preserve">Teléfono </w:t>
            </w:r>
          </w:p>
        </w:tc>
      </w:tr>
      <w:tr w:rsidR="008019FB" w:rsidRPr="008019FB" w14:paraId="40BE5233" w14:textId="77777777" w:rsidTr="00AA2D0B">
        <w:trPr>
          <w:trHeight w:val="43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F442" w14:textId="77777777" w:rsidR="008019FB" w:rsidRPr="008019FB" w:rsidRDefault="008019FB" w:rsidP="008019FB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 xml:space="preserve">Enero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8209" w14:textId="436FBEEB" w:rsidR="008019FB" w:rsidRPr="008019FB" w:rsidRDefault="00FA33B2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</w:t>
            </w:r>
            <w:r w:rsidR="00545285">
              <w:rPr>
                <w:rFonts w:eastAsia="Times New Roman" w:cs="Calibri"/>
                <w:color w:val="000000"/>
                <w:lang w:val="es-CO" w:eastAsia="es-CO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6910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63D3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409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8DC4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72</w:t>
            </w:r>
          </w:p>
        </w:tc>
      </w:tr>
      <w:tr w:rsidR="008019FB" w:rsidRPr="008019FB" w14:paraId="57A26370" w14:textId="77777777" w:rsidTr="00AA2D0B">
        <w:trPr>
          <w:trHeight w:val="43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38A1" w14:textId="77777777" w:rsidR="008019FB" w:rsidRPr="008019FB" w:rsidRDefault="008019FB" w:rsidP="008019FB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 xml:space="preserve">Febrero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6AFA" w14:textId="50E851BD" w:rsidR="008019FB" w:rsidRPr="008019FB" w:rsidRDefault="00FA33B2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36</w:t>
            </w:r>
            <w:r w:rsidR="00545285">
              <w:rPr>
                <w:rFonts w:eastAsia="Times New Roman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7A3" w14:textId="0FBD4A92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6</w:t>
            </w:r>
            <w:r w:rsidR="00545285">
              <w:rPr>
                <w:rFonts w:eastAsia="Times New Roman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4AEE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582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69E5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62</w:t>
            </w:r>
          </w:p>
        </w:tc>
      </w:tr>
      <w:tr w:rsidR="008019FB" w:rsidRPr="008019FB" w14:paraId="15D9C11C" w14:textId="77777777" w:rsidTr="00AA2D0B">
        <w:trPr>
          <w:trHeight w:val="43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9316" w14:textId="77777777" w:rsidR="008019FB" w:rsidRPr="008019FB" w:rsidRDefault="008019FB" w:rsidP="008019FB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Marzo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6CD6" w14:textId="1863B30D" w:rsidR="008019FB" w:rsidRPr="008019FB" w:rsidRDefault="00545285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3047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C1CC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518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9D2D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24</w:t>
            </w:r>
          </w:p>
        </w:tc>
      </w:tr>
      <w:tr w:rsidR="008019FB" w:rsidRPr="008019FB" w14:paraId="6F8287BB" w14:textId="77777777" w:rsidTr="00AA2D0B">
        <w:trPr>
          <w:trHeight w:val="43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D20904" w14:textId="77777777" w:rsidR="008019FB" w:rsidRPr="008019FB" w:rsidRDefault="008019FB" w:rsidP="008019FB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 xml:space="preserve">Total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B0C0FB" w14:textId="394B097A" w:rsidR="008019FB" w:rsidRPr="008019FB" w:rsidRDefault="00545285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902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E857EA" w14:textId="2DCA8F91" w:rsidR="008019FB" w:rsidRPr="008019FB" w:rsidRDefault="00545285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819A14" w14:textId="2B72D26D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1</w:t>
            </w:r>
            <w:r w:rsidR="004C5242">
              <w:rPr>
                <w:rFonts w:eastAsia="Times New Roman" w:cs="Calibri"/>
                <w:color w:val="000000"/>
                <w:lang w:val="es-CO" w:eastAsia="es-CO"/>
              </w:rPr>
              <w:t>.</w:t>
            </w:r>
            <w:r w:rsidRPr="008019FB">
              <w:rPr>
                <w:rFonts w:eastAsia="Times New Roman" w:cs="Calibri"/>
                <w:color w:val="000000"/>
                <w:lang w:val="es-CO" w:eastAsia="es-CO"/>
              </w:rPr>
              <w:t>509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00C497" w14:textId="77777777" w:rsidR="008019FB" w:rsidRPr="008019FB" w:rsidRDefault="008019FB" w:rsidP="008019F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8019FB">
              <w:rPr>
                <w:rFonts w:eastAsia="Times New Roman" w:cs="Calibri"/>
                <w:color w:val="000000"/>
                <w:lang w:val="es-CO" w:eastAsia="es-CO"/>
              </w:rPr>
              <w:t>158</w:t>
            </w:r>
          </w:p>
        </w:tc>
      </w:tr>
    </w:tbl>
    <w:p w14:paraId="06331F56" w14:textId="650619F0" w:rsidR="00843960" w:rsidRDefault="00843960" w:rsidP="00843960">
      <w:pPr>
        <w:ind w:left="708"/>
        <w:jc w:val="center"/>
      </w:pPr>
      <w:r>
        <w:rPr>
          <w:rFonts w:cs="Arial"/>
          <w:lang w:val="es-MX"/>
        </w:rPr>
        <w:t xml:space="preserve">                                 </w:t>
      </w:r>
      <w:r>
        <w:rPr>
          <w:sz w:val="16"/>
        </w:rPr>
        <w:t xml:space="preserve">                                                                    </w:t>
      </w:r>
      <w:r>
        <w:rPr>
          <w:sz w:val="16"/>
        </w:rPr>
        <w:t xml:space="preserve"> Fuente, I trimestre 2019 – Estadística de PQRSDF 2019  </w:t>
      </w:r>
    </w:p>
    <w:p w14:paraId="7245E927" w14:textId="77777777" w:rsidR="00843960" w:rsidRDefault="00843960" w:rsidP="00843960"/>
    <w:p w14:paraId="34062235" w14:textId="55F3C5DC" w:rsidR="00111122" w:rsidRDefault="00111122" w:rsidP="00111122">
      <w:pPr>
        <w:jc w:val="both"/>
        <w:rPr>
          <w:rFonts w:cs="Arial"/>
          <w:lang w:val="es-MX"/>
        </w:rPr>
      </w:pPr>
    </w:p>
    <w:p w14:paraId="3E2B7B91" w14:textId="77777777" w:rsidR="00843960" w:rsidRDefault="00843960" w:rsidP="00111122">
      <w:pPr>
        <w:jc w:val="both"/>
        <w:rPr>
          <w:rFonts w:cs="Arial"/>
          <w:lang w:val="es-MX"/>
        </w:rPr>
      </w:pPr>
    </w:p>
    <w:tbl>
      <w:tblPr>
        <w:tblW w:w="8849" w:type="dxa"/>
        <w:tblInd w:w="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2445"/>
        <w:gridCol w:w="3195"/>
        <w:gridCol w:w="1299"/>
        <w:gridCol w:w="1127"/>
      </w:tblGrid>
      <w:tr w:rsidR="00111122" w:rsidRPr="00111122" w14:paraId="3A38A639" w14:textId="77777777" w:rsidTr="00A85738">
        <w:trPr>
          <w:trHeight w:val="446"/>
        </w:trPr>
        <w:tc>
          <w:tcPr>
            <w:tcW w:w="8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1ED7071D" w14:textId="61C7AB2C" w:rsidR="00111122" w:rsidRPr="00111122" w:rsidRDefault="00111122" w:rsidP="00111122">
            <w:pPr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II.</w:t>
            </w:r>
            <w:r w:rsidR="008019FB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 </w:t>
            </w:r>
            <w:r w:rsidRPr="00111122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Trimestre de 2019</w:t>
            </w:r>
          </w:p>
        </w:tc>
      </w:tr>
      <w:tr w:rsidR="00111122" w:rsidRPr="00111122" w14:paraId="365600C9" w14:textId="77777777" w:rsidTr="00A85738">
        <w:trPr>
          <w:trHeight w:val="44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A583" w14:textId="77777777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 xml:space="preserve">Mes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4D08" w14:textId="77777777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Escritas- Ventanilla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1FD1" w14:textId="77777777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Escritas-Formulario WEB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9520" w14:textId="77777777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 xml:space="preserve">Presencial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E4AA" w14:textId="57B81630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 xml:space="preserve">Teléfono </w:t>
            </w:r>
          </w:p>
        </w:tc>
      </w:tr>
      <w:tr w:rsidR="00111122" w:rsidRPr="00111122" w14:paraId="6F114D58" w14:textId="77777777" w:rsidTr="00A85738">
        <w:trPr>
          <w:trHeight w:val="44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ED3F" w14:textId="77777777" w:rsidR="00111122" w:rsidRPr="00111122" w:rsidRDefault="00111122" w:rsidP="00111122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Abril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5A5" w14:textId="70A0D409" w:rsidR="00111122" w:rsidRPr="00111122" w:rsidRDefault="00FA33B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4</w:t>
            </w:r>
            <w:r w:rsidR="00545285">
              <w:rPr>
                <w:rFonts w:eastAsia="Times New Roman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408E" w14:textId="6721FF08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5</w:t>
            </w:r>
            <w:r w:rsidR="00545285"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6878" w14:textId="77777777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496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A680" w14:textId="77777777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107</w:t>
            </w:r>
          </w:p>
        </w:tc>
      </w:tr>
      <w:tr w:rsidR="00111122" w:rsidRPr="00111122" w14:paraId="2565C2F2" w14:textId="77777777" w:rsidTr="00A85738">
        <w:trPr>
          <w:trHeight w:val="44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28CD" w14:textId="77777777" w:rsidR="00111122" w:rsidRPr="00111122" w:rsidRDefault="00111122" w:rsidP="00111122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Mayo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F74" w14:textId="0DB68465" w:rsidR="00111122" w:rsidRPr="00111122" w:rsidRDefault="00545285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970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0AB6" w14:textId="60573930" w:rsidR="00111122" w:rsidRPr="00111122" w:rsidRDefault="00545285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AC3B" w14:textId="77777777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578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B2E" w14:textId="77777777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132</w:t>
            </w:r>
          </w:p>
        </w:tc>
      </w:tr>
      <w:tr w:rsidR="00111122" w:rsidRPr="00111122" w14:paraId="7293F259" w14:textId="77777777" w:rsidTr="00A85738">
        <w:trPr>
          <w:trHeight w:val="44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9295" w14:textId="77777777" w:rsidR="00111122" w:rsidRPr="00111122" w:rsidRDefault="00111122" w:rsidP="00111122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Junio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41B6" w14:textId="6C3F0733" w:rsidR="00111122" w:rsidRPr="00111122" w:rsidRDefault="00FA33B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6</w:t>
            </w:r>
            <w:r w:rsidR="00545285">
              <w:rPr>
                <w:rFonts w:eastAsia="Times New Roman" w:cs="Calibri"/>
                <w:color w:val="000000"/>
                <w:lang w:val="es-CO" w:eastAsia="es-CO"/>
              </w:rPr>
              <w:t>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A5F4" w14:textId="3E5793A2" w:rsidR="00111122" w:rsidRPr="00111122" w:rsidRDefault="00545285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5C62" w14:textId="77777777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458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D945" w14:textId="77777777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173</w:t>
            </w:r>
          </w:p>
        </w:tc>
      </w:tr>
      <w:tr w:rsidR="00A85738" w:rsidRPr="00111122" w14:paraId="1D150AF6" w14:textId="77777777" w:rsidTr="00A85738">
        <w:trPr>
          <w:trHeight w:val="44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C528B5" w14:textId="77777777" w:rsidR="00111122" w:rsidRPr="00111122" w:rsidRDefault="00111122" w:rsidP="00111122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 xml:space="preserve">Total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B782A5" w14:textId="254B0D02" w:rsidR="00111122" w:rsidRPr="00111122" w:rsidRDefault="00545285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2067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1BB415" w14:textId="6EAA25EF" w:rsidR="00111122" w:rsidRPr="00111122" w:rsidRDefault="00545285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D84FB0" w14:textId="7A5A15B7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1</w:t>
            </w:r>
            <w:r w:rsidR="004C5242">
              <w:rPr>
                <w:rFonts w:eastAsia="Times New Roman" w:cs="Calibri"/>
                <w:color w:val="000000"/>
                <w:lang w:val="es-CO" w:eastAsia="es-CO"/>
              </w:rPr>
              <w:t>.</w:t>
            </w:r>
            <w:r w:rsidRPr="00111122">
              <w:rPr>
                <w:rFonts w:eastAsia="Times New Roman" w:cs="Calibri"/>
                <w:color w:val="000000"/>
                <w:lang w:val="es-CO" w:eastAsia="es-CO"/>
              </w:rPr>
              <w:t>532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75E668" w14:textId="77777777" w:rsidR="00111122" w:rsidRPr="00111122" w:rsidRDefault="00111122" w:rsidP="0011112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111122">
              <w:rPr>
                <w:rFonts w:eastAsia="Times New Roman" w:cs="Calibri"/>
                <w:color w:val="000000"/>
                <w:lang w:val="es-CO" w:eastAsia="es-CO"/>
              </w:rPr>
              <w:t>412</w:t>
            </w:r>
          </w:p>
        </w:tc>
      </w:tr>
    </w:tbl>
    <w:p w14:paraId="2C948B7F" w14:textId="361DF0E4" w:rsidR="00843960" w:rsidRDefault="00843960" w:rsidP="00843960">
      <w:r>
        <w:rPr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</w:rPr>
        <w:t xml:space="preserve"> Fuente, </w:t>
      </w:r>
      <w:r>
        <w:rPr>
          <w:sz w:val="16"/>
        </w:rPr>
        <w:t>I</w:t>
      </w:r>
      <w:r>
        <w:rPr>
          <w:sz w:val="16"/>
        </w:rPr>
        <w:t>I trimestre 2019 – Estadística de PQRSDF 2019</w:t>
      </w:r>
    </w:p>
    <w:p w14:paraId="59B84819" w14:textId="77777777" w:rsidR="00843960" w:rsidRDefault="00843960" w:rsidP="00843960"/>
    <w:p w14:paraId="1842E162" w14:textId="58CD24B9" w:rsidR="00AA2D0B" w:rsidRDefault="00AA2D0B" w:rsidP="00111122">
      <w:pPr>
        <w:jc w:val="both"/>
        <w:rPr>
          <w:rFonts w:cs="Arial"/>
          <w:lang w:val="es-MX"/>
        </w:rPr>
      </w:pPr>
    </w:p>
    <w:p w14:paraId="5106A8EB" w14:textId="078B25CD" w:rsidR="00AA2D0B" w:rsidRDefault="00AA2D0B" w:rsidP="00111122">
      <w:pPr>
        <w:jc w:val="both"/>
        <w:rPr>
          <w:rFonts w:cs="Arial"/>
          <w:lang w:val="es-MX"/>
        </w:rPr>
      </w:pPr>
    </w:p>
    <w:p w14:paraId="0035E891" w14:textId="77777777" w:rsidR="00AA2D0B" w:rsidRDefault="00AA2D0B" w:rsidP="00111122">
      <w:pPr>
        <w:jc w:val="both"/>
        <w:rPr>
          <w:rFonts w:cs="Arial"/>
          <w:lang w:val="es-MX"/>
        </w:rPr>
      </w:pPr>
    </w:p>
    <w:p w14:paraId="44072E46" w14:textId="33AAC8C8" w:rsidR="00111122" w:rsidRDefault="00111122" w:rsidP="00111122">
      <w:pPr>
        <w:jc w:val="both"/>
        <w:rPr>
          <w:rFonts w:cs="Arial"/>
          <w:lang w:val="es-MX"/>
        </w:rPr>
      </w:pPr>
    </w:p>
    <w:tbl>
      <w:tblPr>
        <w:tblW w:w="8829" w:type="dxa"/>
        <w:tblInd w:w="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3214"/>
        <w:gridCol w:w="1307"/>
        <w:gridCol w:w="1130"/>
        <w:gridCol w:w="719"/>
      </w:tblGrid>
      <w:tr w:rsidR="00C74725" w:rsidRPr="00C74725" w14:paraId="73BB0B91" w14:textId="77777777" w:rsidTr="00A85738">
        <w:trPr>
          <w:trHeight w:val="454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1FD9706F" w14:textId="2AF6384B" w:rsidR="00C74725" w:rsidRPr="00C74725" w:rsidRDefault="004C5242" w:rsidP="00C74725">
            <w:pPr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Total </w:t>
            </w:r>
            <w:r w:rsidR="00CA113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-</w:t>
            </w: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 </w:t>
            </w:r>
            <w:r w:rsidR="00C74725" w:rsidRPr="00C74725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I</w:t>
            </w:r>
            <w:r w:rsidR="00C74725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 </w:t>
            </w:r>
            <w:r w:rsidR="00C74725" w:rsidRPr="00C74725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Semestre</w:t>
            </w:r>
            <w:r w:rsidR="00C74725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 de</w:t>
            </w:r>
            <w:r w:rsidR="00C74725" w:rsidRPr="00C74725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 2019</w:t>
            </w:r>
          </w:p>
        </w:tc>
      </w:tr>
      <w:tr w:rsidR="00C74725" w:rsidRPr="00C74725" w14:paraId="592CCC87" w14:textId="77777777" w:rsidTr="00A85738">
        <w:trPr>
          <w:trHeight w:val="45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B12F" w14:textId="77777777" w:rsidR="00C74725" w:rsidRPr="00C74725" w:rsidRDefault="00C74725" w:rsidP="00C74725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C74725">
              <w:rPr>
                <w:rFonts w:eastAsia="Times New Roman" w:cs="Calibri"/>
                <w:color w:val="000000"/>
                <w:lang w:val="es-CO" w:eastAsia="es-CO"/>
              </w:rPr>
              <w:t>Escritas- Ventanilla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4D7D" w14:textId="77777777" w:rsidR="00C74725" w:rsidRPr="00C74725" w:rsidRDefault="00C74725" w:rsidP="00C74725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C74725">
              <w:rPr>
                <w:rFonts w:eastAsia="Times New Roman" w:cs="Calibri"/>
                <w:color w:val="000000"/>
                <w:lang w:val="es-CO" w:eastAsia="es-CO"/>
              </w:rPr>
              <w:t>Escritas-Formulario WEB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8017" w14:textId="77777777" w:rsidR="00C74725" w:rsidRPr="00C74725" w:rsidRDefault="00C74725" w:rsidP="00C74725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C74725">
              <w:rPr>
                <w:rFonts w:eastAsia="Times New Roman" w:cs="Calibri"/>
                <w:color w:val="000000"/>
                <w:lang w:val="es-CO" w:eastAsia="es-CO"/>
              </w:rPr>
              <w:t xml:space="preserve">Presencial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B75E" w14:textId="77777777" w:rsidR="00C74725" w:rsidRPr="00C74725" w:rsidRDefault="00C74725" w:rsidP="00C74725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C74725">
              <w:rPr>
                <w:rFonts w:eastAsia="Times New Roman" w:cs="Calibri"/>
                <w:color w:val="000000"/>
                <w:lang w:val="es-CO" w:eastAsia="es-CO"/>
              </w:rPr>
              <w:t xml:space="preserve">Teléfono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2274FCA" w14:textId="77777777" w:rsidR="00C74725" w:rsidRPr="00C74725" w:rsidRDefault="00C74725" w:rsidP="00A85738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C74725">
              <w:rPr>
                <w:rFonts w:eastAsia="Times New Roman" w:cs="Calibri"/>
                <w:color w:val="000000"/>
                <w:lang w:val="es-CO" w:eastAsia="es-CO"/>
              </w:rPr>
              <w:t xml:space="preserve">Total </w:t>
            </w:r>
          </w:p>
        </w:tc>
      </w:tr>
      <w:tr w:rsidR="00A85738" w:rsidRPr="00C74725" w14:paraId="6575D412" w14:textId="77777777" w:rsidTr="00A85738">
        <w:trPr>
          <w:trHeight w:val="45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AF3036" w14:textId="14A72017" w:rsidR="00FA33B2" w:rsidRPr="00C74725" w:rsidRDefault="00545285" w:rsidP="00FA33B2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2969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D940F0" w14:textId="0F8A6478" w:rsidR="00C74725" w:rsidRPr="00C74725" w:rsidRDefault="00545285" w:rsidP="00C74725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412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9D0F4E" w14:textId="3433FA41" w:rsidR="00C74725" w:rsidRPr="00C74725" w:rsidRDefault="00C74725" w:rsidP="00C74725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C74725">
              <w:rPr>
                <w:rFonts w:eastAsia="Times New Roman" w:cs="Calibri"/>
                <w:color w:val="000000"/>
                <w:lang w:val="es-CO" w:eastAsia="es-CO"/>
              </w:rPr>
              <w:t>3</w:t>
            </w:r>
            <w:r w:rsidR="004C5242">
              <w:rPr>
                <w:rFonts w:eastAsia="Times New Roman" w:cs="Calibri"/>
                <w:color w:val="000000"/>
                <w:lang w:val="es-CO" w:eastAsia="es-CO"/>
              </w:rPr>
              <w:t>.</w:t>
            </w:r>
            <w:r w:rsidRPr="00C74725">
              <w:rPr>
                <w:rFonts w:eastAsia="Times New Roman" w:cs="Calibri"/>
                <w:color w:val="000000"/>
                <w:lang w:val="es-CO" w:eastAsia="es-CO"/>
              </w:rPr>
              <w:t>041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60EE31" w14:textId="77777777" w:rsidR="00C74725" w:rsidRPr="00C74725" w:rsidRDefault="00C74725" w:rsidP="00C74725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C74725">
              <w:rPr>
                <w:rFonts w:eastAsia="Times New Roman" w:cs="Calibri"/>
                <w:color w:val="000000"/>
                <w:lang w:val="es-CO" w:eastAsia="es-CO"/>
              </w:rPr>
              <w:t>570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9E92E3" w14:textId="1F304EAA" w:rsidR="00C74725" w:rsidRPr="00C74725" w:rsidRDefault="00843960" w:rsidP="00C74725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6992</w:t>
            </w:r>
          </w:p>
        </w:tc>
      </w:tr>
    </w:tbl>
    <w:p w14:paraId="4A13ED63" w14:textId="77777777" w:rsidR="008019FB" w:rsidRDefault="008019FB" w:rsidP="00111122">
      <w:pPr>
        <w:jc w:val="both"/>
        <w:rPr>
          <w:rFonts w:cs="Arial"/>
          <w:lang w:val="es-MX"/>
        </w:rPr>
      </w:pPr>
    </w:p>
    <w:p w14:paraId="2055D29B" w14:textId="5FC4DC16" w:rsidR="007A6026" w:rsidRPr="007A6026" w:rsidRDefault="00FF5EB2" w:rsidP="007A6026">
      <w:pPr>
        <w:pStyle w:val="Prrafodelista"/>
        <w:numPr>
          <w:ilvl w:val="0"/>
          <w:numId w:val="1"/>
        </w:numPr>
        <w:jc w:val="both"/>
        <w:rPr>
          <w:rFonts w:cs="Arial"/>
          <w:b/>
          <w:lang w:val="es-MX"/>
        </w:rPr>
      </w:pPr>
      <w:r w:rsidRPr="00971BD9">
        <w:rPr>
          <w:rFonts w:cs="Arial"/>
          <w:b/>
          <w:lang w:val="es-MX"/>
        </w:rPr>
        <w:t>Número total de PQRSDF recibidas en el semestre</w:t>
      </w:r>
      <w:r w:rsidR="00A85738" w:rsidRPr="00971BD9">
        <w:rPr>
          <w:rFonts w:cs="Arial"/>
          <w:b/>
          <w:lang w:val="es-MX"/>
        </w:rPr>
        <w:t>, discriminadas por categoría</w:t>
      </w:r>
      <w:r w:rsidR="00971BD9" w:rsidRPr="00971BD9">
        <w:rPr>
          <w:rFonts w:cs="Arial"/>
          <w:b/>
          <w:lang w:val="es-MX"/>
        </w:rPr>
        <w:t xml:space="preserve"> PQRSDF</w:t>
      </w:r>
      <w:r w:rsidR="00A85738" w:rsidRPr="00971BD9">
        <w:rPr>
          <w:rFonts w:cs="Arial"/>
          <w:b/>
          <w:lang w:val="es-MX"/>
        </w:rPr>
        <w:t>:</w:t>
      </w:r>
    </w:p>
    <w:tbl>
      <w:tblPr>
        <w:tblpPr w:leftFromText="141" w:rightFromText="141" w:vertAnchor="text" w:horzAnchor="margin" w:tblpXSpec="right" w:tblpY="299"/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1705"/>
        <w:gridCol w:w="2105"/>
        <w:gridCol w:w="1615"/>
        <w:gridCol w:w="1504"/>
      </w:tblGrid>
      <w:tr w:rsidR="007A6026" w:rsidRPr="00A85738" w14:paraId="38BA081C" w14:textId="77777777" w:rsidTr="007A6026">
        <w:trPr>
          <w:trHeight w:val="40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3833DD35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Primer Semestre 2019</w:t>
            </w:r>
          </w:p>
        </w:tc>
      </w:tr>
      <w:tr w:rsidR="007A6026" w:rsidRPr="00A85738" w14:paraId="5C74A23A" w14:textId="77777777" w:rsidTr="007A6026">
        <w:trPr>
          <w:trHeight w:val="4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DA16" w14:textId="77777777" w:rsidR="007A6026" w:rsidRPr="00A85738" w:rsidRDefault="007A6026" w:rsidP="007A6026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 </w:t>
            </w:r>
            <w:r>
              <w:rPr>
                <w:rFonts w:eastAsia="Times New Roman" w:cs="Calibri"/>
                <w:color w:val="000000"/>
                <w:lang w:val="es-CO" w:eastAsia="es-CO"/>
              </w:rPr>
              <w:t xml:space="preserve">Clasificación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5582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Escritas- Ventanilla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3C10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Escritas-Formulario WEB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F180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 xml:space="preserve">Presencial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A479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 xml:space="preserve">Teléfono </w:t>
            </w:r>
          </w:p>
        </w:tc>
      </w:tr>
      <w:tr w:rsidR="007A6026" w:rsidRPr="00A85738" w14:paraId="23730558" w14:textId="77777777" w:rsidTr="007A6026">
        <w:trPr>
          <w:trHeight w:val="4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770C" w14:textId="77777777" w:rsidR="007A6026" w:rsidRPr="00A85738" w:rsidRDefault="007A6026" w:rsidP="007A6026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 xml:space="preserve">Petición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B105" w14:textId="76868601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</w:t>
            </w:r>
            <w:r w:rsidR="00741E41">
              <w:rPr>
                <w:rFonts w:eastAsia="Times New Roman" w:cs="Calibri"/>
                <w:color w:val="000000"/>
                <w:lang w:val="es-CO" w:eastAsia="es-CO"/>
              </w:rPr>
              <w:t>922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E65B" w14:textId="4099702A" w:rsidR="007A6026" w:rsidRPr="00A85738" w:rsidRDefault="00741E41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18AF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3</w:t>
            </w:r>
            <w:r>
              <w:rPr>
                <w:rFonts w:eastAsia="Times New Roman" w:cs="Calibri"/>
                <w:color w:val="000000"/>
                <w:lang w:val="es-CO" w:eastAsia="es-CO"/>
              </w:rPr>
              <w:t>.</w:t>
            </w: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D36F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570</w:t>
            </w:r>
          </w:p>
        </w:tc>
      </w:tr>
      <w:tr w:rsidR="007A6026" w:rsidRPr="00A85738" w14:paraId="1132D9E1" w14:textId="77777777" w:rsidTr="007A6026">
        <w:trPr>
          <w:trHeight w:val="4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C768" w14:textId="77777777" w:rsidR="007A6026" w:rsidRPr="00A85738" w:rsidRDefault="007A6026" w:rsidP="007A6026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 xml:space="preserve">Queja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8A5E" w14:textId="3C4B99BC" w:rsidR="007A6026" w:rsidRPr="00A85738" w:rsidRDefault="00741E41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0AB8" w14:textId="630DE519" w:rsidR="007A6026" w:rsidRPr="00A85738" w:rsidRDefault="00741E41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1521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5620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</w:tr>
      <w:tr w:rsidR="007A6026" w:rsidRPr="00A85738" w14:paraId="6E2CD7C7" w14:textId="77777777" w:rsidTr="007A6026">
        <w:trPr>
          <w:trHeight w:val="4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39EB" w14:textId="77777777" w:rsidR="007A6026" w:rsidRPr="00A85738" w:rsidRDefault="007A6026" w:rsidP="007A6026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Reclamo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DA84" w14:textId="5DA085B9" w:rsidR="007A6026" w:rsidRPr="00A85738" w:rsidRDefault="00741E41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D43E" w14:textId="09A8131B" w:rsidR="00654D54" w:rsidRPr="00A85738" w:rsidRDefault="00741E41" w:rsidP="00654D54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23A5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319B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</w:tr>
      <w:tr w:rsidR="007A6026" w:rsidRPr="00A85738" w14:paraId="1360E905" w14:textId="77777777" w:rsidTr="007A6026">
        <w:trPr>
          <w:trHeight w:val="4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F0A4" w14:textId="77777777" w:rsidR="007A6026" w:rsidRPr="00A85738" w:rsidRDefault="007A6026" w:rsidP="007A6026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 xml:space="preserve">Sugerencias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AD73" w14:textId="404A4159" w:rsidR="00E94E1B" w:rsidRPr="00A85738" w:rsidRDefault="00E94E1B" w:rsidP="00E94E1B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</w:t>
            </w:r>
            <w:r w:rsidR="00741E41">
              <w:rPr>
                <w:rFonts w:eastAsia="Times New Roman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07DE" w14:textId="2DB413C3" w:rsidR="007A6026" w:rsidRPr="00A85738" w:rsidRDefault="00741E41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A97D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F215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</w:tr>
      <w:tr w:rsidR="007A6026" w:rsidRPr="00A85738" w14:paraId="56D6D409" w14:textId="77777777" w:rsidTr="007A6026">
        <w:trPr>
          <w:trHeight w:val="4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330C" w14:textId="77777777" w:rsidR="007A6026" w:rsidRPr="00A85738" w:rsidRDefault="007A6026" w:rsidP="007A6026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Denuncias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F8C1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A9BA" w14:textId="1319BC54" w:rsidR="007A6026" w:rsidRPr="00A85738" w:rsidRDefault="00741E41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2573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A7A8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</w:tr>
      <w:tr w:rsidR="007A6026" w:rsidRPr="00A85738" w14:paraId="3987205D" w14:textId="77777777" w:rsidTr="007A6026">
        <w:trPr>
          <w:trHeight w:val="4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4ECA" w14:textId="77777777" w:rsidR="007A6026" w:rsidRPr="00A85738" w:rsidRDefault="007A6026" w:rsidP="007A6026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 xml:space="preserve">Felicitaciones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55FB" w14:textId="5F578C7E" w:rsidR="007A6026" w:rsidRPr="00A85738" w:rsidRDefault="00741E41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334F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2F39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6928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</w:tr>
      <w:tr w:rsidR="007A6026" w:rsidRPr="00A85738" w14:paraId="65E10477" w14:textId="77777777" w:rsidTr="007A6026">
        <w:trPr>
          <w:trHeight w:val="4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F15AF1" w14:textId="77777777" w:rsidR="007A6026" w:rsidRPr="00A85738" w:rsidRDefault="007A6026" w:rsidP="007A6026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 xml:space="preserve">Total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3A8A25" w14:textId="21677D9E" w:rsidR="007A6026" w:rsidRPr="00A85738" w:rsidRDefault="00741E41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2.969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D288EF" w14:textId="6BD4B93D" w:rsidR="007A6026" w:rsidRPr="00A85738" w:rsidRDefault="00741E41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412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DBE3FC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3</w:t>
            </w:r>
            <w:r>
              <w:rPr>
                <w:rFonts w:eastAsia="Times New Roman" w:cs="Calibri"/>
                <w:color w:val="000000"/>
                <w:lang w:val="es-CO" w:eastAsia="es-CO"/>
              </w:rPr>
              <w:t>.</w:t>
            </w:r>
            <w:r w:rsidRPr="00A85738">
              <w:rPr>
                <w:rFonts w:eastAsia="Times New Roman" w:cs="Calibri"/>
                <w:color w:val="000000"/>
                <w:lang w:val="es-CO" w:eastAsia="es-CO"/>
              </w:rPr>
              <w:t>041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C60600" w14:textId="77777777" w:rsidR="007A6026" w:rsidRPr="00A85738" w:rsidRDefault="007A6026" w:rsidP="007A6026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85738">
              <w:rPr>
                <w:rFonts w:eastAsia="Times New Roman" w:cs="Calibri"/>
                <w:color w:val="000000"/>
                <w:lang w:val="es-CO" w:eastAsia="es-CO"/>
              </w:rPr>
              <w:t>570</w:t>
            </w:r>
          </w:p>
        </w:tc>
      </w:tr>
    </w:tbl>
    <w:p w14:paraId="1AFEB038" w14:textId="37BB0F8A" w:rsidR="007A6026" w:rsidRPr="00BF391B" w:rsidRDefault="007A6026" w:rsidP="00BF391B">
      <w:pPr>
        <w:jc w:val="both"/>
        <w:rPr>
          <w:rFonts w:cs="Arial"/>
          <w:lang w:val="es-MX"/>
        </w:rPr>
      </w:pPr>
    </w:p>
    <w:p w14:paraId="310AC726" w14:textId="4E3D130E" w:rsidR="00843960" w:rsidRDefault="00843960" w:rsidP="00843960">
      <w:pPr>
        <w:ind w:left="708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Fuente, –</w:t>
      </w:r>
      <w:r>
        <w:rPr>
          <w:sz w:val="16"/>
        </w:rPr>
        <w:t xml:space="preserve"> Estadística de PQRSDF 2019 </w:t>
      </w:r>
    </w:p>
    <w:p w14:paraId="0586CDA8" w14:textId="77777777" w:rsidR="00843960" w:rsidRDefault="00843960" w:rsidP="00843960"/>
    <w:p w14:paraId="55633B75" w14:textId="77777777" w:rsidR="00BF391B" w:rsidRDefault="00BF391B" w:rsidP="00A85738">
      <w:pPr>
        <w:pStyle w:val="Prrafodelista"/>
        <w:ind w:left="780"/>
        <w:jc w:val="both"/>
        <w:rPr>
          <w:rFonts w:cs="Arial"/>
          <w:i/>
          <w:sz w:val="20"/>
          <w:szCs w:val="20"/>
          <w:lang w:val="es-MX"/>
        </w:rPr>
      </w:pPr>
    </w:p>
    <w:p w14:paraId="127E620C" w14:textId="1066CB89" w:rsidR="00BF391B" w:rsidRPr="00843960" w:rsidRDefault="00090829" w:rsidP="00843960">
      <w:pPr>
        <w:ind w:left="708"/>
        <w:jc w:val="both"/>
        <w:rPr>
          <w:rFonts w:cs="Arial"/>
          <w:i/>
          <w:sz w:val="20"/>
          <w:szCs w:val="20"/>
          <w:lang w:val="es-MX"/>
        </w:rPr>
      </w:pPr>
      <w:r w:rsidRPr="00843960">
        <w:rPr>
          <w:rFonts w:cs="Arial"/>
          <w:b/>
          <w:i/>
          <w:sz w:val="20"/>
          <w:szCs w:val="20"/>
          <w:lang w:val="es-MX"/>
        </w:rPr>
        <w:t>NOTA.</w:t>
      </w:r>
      <w:r w:rsidRPr="00843960">
        <w:rPr>
          <w:rFonts w:cs="Arial"/>
          <w:i/>
          <w:sz w:val="20"/>
          <w:szCs w:val="20"/>
          <w:lang w:val="es-MX"/>
        </w:rPr>
        <w:t xml:space="preserve"> </w:t>
      </w:r>
      <w:r w:rsidR="00AA2D0B" w:rsidRPr="00843960">
        <w:rPr>
          <w:rFonts w:cs="Arial"/>
          <w:i/>
          <w:sz w:val="20"/>
          <w:szCs w:val="20"/>
          <w:lang w:val="es-MX"/>
        </w:rPr>
        <w:t>Se aclara que l</w:t>
      </w:r>
      <w:r w:rsidR="00BF391B" w:rsidRPr="00843960">
        <w:rPr>
          <w:rFonts w:cs="Arial"/>
          <w:i/>
          <w:sz w:val="20"/>
          <w:szCs w:val="20"/>
          <w:lang w:val="es-MX"/>
        </w:rPr>
        <w:t xml:space="preserve">as </w:t>
      </w:r>
      <w:r w:rsidR="00AA2D0B" w:rsidRPr="00843960">
        <w:rPr>
          <w:rFonts w:cs="Arial"/>
          <w:i/>
          <w:sz w:val="20"/>
          <w:szCs w:val="20"/>
          <w:lang w:val="es-MX"/>
        </w:rPr>
        <w:t>47</w:t>
      </w:r>
      <w:r w:rsidR="00BF391B" w:rsidRPr="00843960">
        <w:rPr>
          <w:rFonts w:cs="Arial"/>
          <w:i/>
          <w:sz w:val="20"/>
          <w:szCs w:val="20"/>
          <w:lang w:val="es-MX"/>
        </w:rPr>
        <w:t xml:space="preserve"> denuncias </w:t>
      </w:r>
      <w:bookmarkStart w:id="3" w:name="_Hlk17913423"/>
      <w:r w:rsidR="00BF391B" w:rsidRPr="00843960">
        <w:rPr>
          <w:rFonts w:cs="Arial"/>
          <w:i/>
          <w:sz w:val="20"/>
          <w:szCs w:val="20"/>
          <w:lang w:val="es-MX"/>
        </w:rPr>
        <w:t>del reporte de estadística de PQRSDF del sistema ORFEO,</w:t>
      </w:r>
      <w:bookmarkEnd w:id="3"/>
      <w:r w:rsidR="00AA2D0B" w:rsidRPr="00843960">
        <w:rPr>
          <w:rFonts w:cs="Arial"/>
          <w:i/>
          <w:sz w:val="20"/>
          <w:szCs w:val="20"/>
          <w:lang w:val="es-MX"/>
        </w:rPr>
        <w:t xml:space="preserve"> no corresponden a dicha denominación, no obstante se colocan así porque son radicadas a través del botón de la página con esa denominación</w:t>
      </w:r>
      <w:r w:rsidR="00843960">
        <w:rPr>
          <w:rFonts w:cs="Arial"/>
          <w:i/>
          <w:sz w:val="20"/>
          <w:szCs w:val="20"/>
          <w:lang w:val="es-MX"/>
        </w:rPr>
        <w:t xml:space="preserve"> por el usuario.</w:t>
      </w:r>
      <w:r w:rsidR="00AA2D0B" w:rsidRPr="00843960">
        <w:rPr>
          <w:rFonts w:cs="Arial"/>
          <w:i/>
          <w:sz w:val="20"/>
          <w:szCs w:val="20"/>
          <w:lang w:val="es-MX"/>
        </w:rPr>
        <w:t xml:space="preserve"> </w:t>
      </w:r>
    </w:p>
    <w:p w14:paraId="0E726631" w14:textId="7598077C" w:rsidR="00AA2D0B" w:rsidRDefault="00BF391B" w:rsidP="00A85738">
      <w:pPr>
        <w:pStyle w:val="Prrafodelista"/>
        <w:ind w:left="780"/>
        <w:jc w:val="both"/>
        <w:rPr>
          <w:rFonts w:cs="Arial"/>
          <w:i/>
          <w:sz w:val="20"/>
          <w:szCs w:val="20"/>
          <w:lang w:val="es-MX"/>
        </w:rPr>
      </w:pPr>
      <w:r w:rsidRPr="00BF391B">
        <w:rPr>
          <w:rFonts w:cs="Arial"/>
          <w:i/>
          <w:sz w:val="20"/>
          <w:szCs w:val="20"/>
          <w:lang w:val="es-MX"/>
        </w:rPr>
        <w:t>De las 25 felicitaciones del reporte de estadística de PQRSDF del sistema ORFEO, solamente 7corresponden a dicha denominación</w:t>
      </w:r>
      <w:r w:rsidR="00843960">
        <w:rPr>
          <w:rFonts w:cs="Arial"/>
          <w:i/>
          <w:sz w:val="20"/>
          <w:szCs w:val="20"/>
          <w:lang w:val="es-MX"/>
        </w:rPr>
        <w:t>, por la misma razón.</w:t>
      </w:r>
      <w:r w:rsidR="00AA2D0B">
        <w:rPr>
          <w:rFonts w:cs="Arial"/>
          <w:i/>
          <w:sz w:val="20"/>
          <w:szCs w:val="20"/>
          <w:lang w:val="es-MX"/>
        </w:rPr>
        <w:t xml:space="preserve"> </w:t>
      </w:r>
    </w:p>
    <w:p w14:paraId="1E4FE7A5" w14:textId="566F7F45" w:rsidR="007A6026" w:rsidRPr="00BF391B" w:rsidRDefault="00AA2D0B" w:rsidP="00A85738">
      <w:pPr>
        <w:pStyle w:val="Prrafodelista"/>
        <w:ind w:left="780"/>
        <w:jc w:val="both"/>
        <w:rPr>
          <w:rFonts w:cs="Arial"/>
          <w:i/>
          <w:sz w:val="20"/>
          <w:szCs w:val="20"/>
          <w:lang w:val="es-MX"/>
        </w:rPr>
      </w:pPr>
      <w:r>
        <w:rPr>
          <w:rFonts w:cs="Arial"/>
          <w:i/>
          <w:sz w:val="20"/>
          <w:szCs w:val="20"/>
          <w:lang w:val="es-MX"/>
        </w:rPr>
        <w:t xml:space="preserve"> </w:t>
      </w:r>
      <w:r w:rsidR="00BF391B" w:rsidRPr="00BF391B">
        <w:rPr>
          <w:rFonts w:cs="Arial"/>
          <w:i/>
          <w:sz w:val="20"/>
          <w:szCs w:val="20"/>
          <w:lang w:val="es-MX"/>
        </w:rPr>
        <w:t xml:space="preserve"> </w:t>
      </w:r>
    </w:p>
    <w:p w14:paraId="5AB988F8" w14:textId="4EA133B3" w:rsidR="00821066" w:rsidRDefault="00AA2D0B" w:rsidP="00AA2D0B">
      <w:pPr>
        <w:pStyle w:val="Prrafodelista"/>
        <w:numPr>
          <w:ilvl w:val="0"/>
          <w:numId w:val="1"/>
        </w:numPr>
        <w:jc w:val="both"/>
        <w:rPr>
          <w:rFonts w:cs="Arial"/>
          <w:b/>
          <w:lang w:val="es-MX"/>
        </w:rPr>
      </w:pPr>
      <w:r w:rsidRPr="00AA2D0B">
        <w:rPr>
          <w:rFonts w:cs="Arial"/>
          <w:b/>
          <w:lang w:val="es-MX"/>
        </w:rPr>
        <w:t xml:space="preserve">Denuncias por corrupción </w:t>
      </w:r>
    </w:p>
    <w:p w14:paraId="19493C43" w14:textId="77777777" w:rsidR="00AA2D0B" w:rsidRPr="00AA2D0B" w:rsidRDefault="00AA2D0B" w:rsidP="00821066">
      <w:pPr>
        <w:pStyle w:val="Prrafodelista"/>
        <w:ind w:left="780"/>
        <w:jc w:val="both"/>
        <w:rPr>
          <w:rFonts w:cs="Arial"/>
          <w:b/>
          <w:lang w:val="es-MX"/>
        </w:rPr>
      </w:pPr>
    </w:p>
    <w:p w14:paraId="183A4678" w14:textId="2B201633" w:rsidR="00821066" w:rsidRDefault="00821066" w:rsidP="00821066">
      <w:pPr>
        <w:pStyle w:val="Prrafodelista"/>
        <w:ind w:left="780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Durante el primer </w:t>
      </w:r>
      <w:r w:rsidR="00971BD9">
        <w:rPr>
          <w:rFonts w:cs="Arial"/>
          <w:lang w:val="es-MX"/>
        </w:rPr>
        <w:t>s</w:t>
      </w:r>
      <w:r>
        <w:rPr>
          <w:rFonts w:cs="Arial"/>
          <w:lang w:val="es-MX"/>
        </w:rPr>
        <w:t>emestre de 2019 no se recibieron denuncias por corrupción.</w:t>
      </w:r>
    </w:p>
    <w:p w14:paraId="410ABBCE" w14:textId="74E76DF2" w:rsidR="00821066" w:rsidRPr="00821066" w:rsidRDefault="00185573" w:rsidP="00821066">
      <w:pPr>
        <w:jc w:val="both"/>
        <w:rPr>
          <w:rFonts w:cs="Arial"/>
          <w:lang w:val="es-MX"/>
        </w:rPr>
      </w:pPr>
      <w:r>
        <w:rPr>
          <w:rFonts w:cs="Arial"/>
          <w:lang w:val="es-MX"/>
        </w:rPr>
        <w:tab/>
      </w:r>
    </w:p>
    <w:p w14:paraId="7DAF0FCF" w14:textId="470A5AE1" w:rsidR="00822259" w:rsidRPr="00843960" w:rsidRDefault="00822259" w:rsidP="00843960">
      <w:pPr>
        <w:jc w:val="both"/>
        <w:rPr>
          <w:rFonts w:cs="Arial"/>
          <w:b/>
          <w:lang w:val="es-MX"/>
        </w:rPr>
      </w:pPr>
    </w:p>
    <w:p w14:paraId="21DC27E4" w14:textId="77777777" w:rsidR="00822259" w:rsidRDefault="00822259" w:rsidP="00822259">
      <w:pPr>
        <w:pStyle w:val="Prrafodelista"/>
        <w:ind w:left="780"/>
        <w:jc w:val="both"/>
        <w:rPr>
          <w:rFonts w:cs="Arial"/>
          <w:lang w:val="es-MX"/>
        </w:rPr>
      </w:pPr>
    </w:p>
    <w:p w14:paraId="2659E7C8" w14:textId="77777777" w:rsidR="00FE439F" w:rsidRDefault="00FE439F" w:rsidP="00FE439F">
      <w:pPr>
        <w:jc w:val="both"/>
        <w:rPr>
          <w:rFonts w:cs="Arial"/>
          <w:lang w:val="es-MX"/>
        </w:rPr>
      </w:pPr>
    </w:p>
    <w:p w14:paraId="7F5A5C1F" w14:textId="67315DB0" w:rsidR="0026327A" w:rsidRPr="0026327A" w:rsidRDefault="00FE439F" w:rsidP="00706273">
      <w:pPr>
        <w:pStyle w:val="Prrafodelista"/>
        <w:numPr>
          <w:ilvl w:val="0"/>
          <w:numId w:val="1"/>
        </w:numPr>
        <w:rPr>
          <w:rFonts w:cs="Arial"/>
          <w:lang w:val="es-CO"/>
        </w:rPr>
      </w:pPr>
      <w:r w:rsidRPr="00822259">
        <w:rPr>
          <w:rFonts w:cs="Arial"/>
          <w:b/>
          <w:lang w:val="es-MX"/>
        </w:rPr>
        <w:t xml:space="preserve">Resultados de la evaluación del </w:t>
      </w:r>
      <w:r w:rsidR="00F83E24" w:rsidRPr="00822259">
        <w:rPr>
          <w:rFonts w:cs="Arial"/>
          <w:b/>
          <w:lang w:val="es-MX"/>
        </w:rPr>
        <w:t>servicio</w:t>
      </w:r>
      <w:r w:rsidRPr="00822259">
        <w:rPr>
          <w:rFonts w:cs="Arial"/>
          <w:b/>
          <w:lang w:val="es-MX"/>
        </w:rPr>
        <w:t xml:space="preserve"> pre</w:t>
      </w:r>
      <w:r w:rsidR="00964030">
        <w:rPr>
          <w:rFonts w:cs="Arial"/>
          <w:b/>
          <w:lang w:val="es-MX"/>
        </w:rPr>
        <w:t>stado</w:t>
      </w:r>
      <w:r w:rsidRPr="00822259">
        <w:rPr>
          <w:rFonts w:cs="Arial"/>
          <w:b/>
          <w:lang w:val="es-MX"/>
        </w:rPr>
        <w:t xml:space="preserve"> al </w:t>
      </w:r>
      <w:r w:rsidR="00F83E24" w:rsidRPr="00822259">
        <w:rPr>
          <w:rFonts w:cs="Arial"/>
          <w:b/>
          <w:lang w:val="es-MX"/>
        </w:rPr>
        <w:t>ciudadano, a través del aplicativo de encue</w:t>
      </w:r>
      <w:r w:rsidR="00706273" w:rsidRPr="00822259">
        <w:rPr>
          <w:rFonts w:cs="Arial"/>
          <w:b/>
          <w:lang w:val="es-MX"/>
        </w:rPr>
        <w:t>s</w:t>
      </w:r>
      <w:r w:rsidR="00F83E24" w:rsidRPr="00822259">
        <w:rPr>
          <w:rFonts w:cs="Arial"/>
          <w:b/>
          <w:lang w:val="es-MX"/>
        </w:rPr>
        <w:t>ta de satisfacción</w:t>
      </w:r>
      <w:r w:rsidR="00971BD9">
        <w:rPr>
          <w:rFonts w:cs="Arial"/>
          <w:lang w:val="es-MX"/>
        </w:rPr>
        <w:t>:</w:t>
      </w:r>
    </w:p>
    <w:p w14:paraId="488D0181" w14:textId="77777777" w:rsidR="0026327A" w:rsidRPr="0026327A" w:rsidRDefault="0026327A" w:rsidP="0026327A">
      <w:pPr>
        <w:pStyle w:val="Prrafodelista"/>
        <w:rPr>
          <w:rFonts w:cs="Arial"/>
          <w:lang w:val="es-MX"/>
        </w:rPr>
      </w:pPr>
    </w:p>
    <w:p w14:paraId="35A9A91E" w14:textId="5DDD7CDB" w:rsidR="00964030" w:rsidRDefault="00706273" w:rsidP="00964030">
      <w:pPr>
        <w:pStyle w:val="Prrafodelista"/>
        <w:ind w:left="780"/>
        <w:jc w:val="both"/>
        <w:rPr>
          <w:rFonts w:cs="Arial"/>
          <w:lang w:val="es-CO"/>
        </w:rPr>
      </w:pPr>
      <w:r w:rsidRPr="00706273">
        <w:rPr>
          <w:rFonts w:cs="Arial"/>
          <w:lang w:val="es-CO"/>
        </w:rPr>
        <w:t xml:space="preserve">Con el objeto de asegurar un </w:t>
      </w:r>
      <w:r w:rsidR="0026327A" w:rsidRPr="00706273">
        <w:rPr>
          <w:rFonts w:cs="Arial"/>
          <w:lang w:val="es-CO"/>
        </w:rPr>
        <w:t>óptimo</w:t>
      </w:r>
      <w:r w:rsidRPr="00706273">
        <w:rPr>
          <w:rFonts w:cs="Arial"/>
          <w:lang w:val="es-CO"/>
        </w:rPr>
        <w:t>, eficiente, trasparente y participativo servicio a nuestros titulares</w:t>
      </w:r>
      <w:r w:rsidR="00971BD9">
        <w:rPr>
          <w:rFonts w:cs="Arial"/>
          <w:lang w:val="es-CO"/>
        </w:rPr>
        <w:t xml:space="preserve"> </w:t>
      </w:r>
      <w:r w:rsidRPr="00706273">
        <w:rPr>
          <w:rFonts w:cs="Arial"/>
          <w:lang w:val="es-CO"/>
        </w:rPr>
        <w:t>de derecho</w:t>
      </w:r>
      <w:r w:rsidR="00CF6CE1">
        <w:rPr>
          <w:rFonts w:cs="Arial"/>
          <w:lang w:val="es-CO"/>
        </w:rPr>
        <w:t>s</w:t>
      </w:r>
      <w:r w:rsidRPr="00706273">
        <w:rPr>
          <w:rFonts w:cs="Arial"/>
          <w:lang w:val="es-CO"/>
        </w:rPr>
        <w:t xml:space="preserve"> y ciudadanía en general, el Departamento de Atención al Ciudadano establec</w:t>
      </w:r>
      <w:r w:rsidR="00822259">
        <w:rPr>
          <w:rFonts w:cs="Arial"/>
          <w:lang w:val="es-CO"/>
        </w:rPr>
        <w:t>ió</w:t>
      </w:r>
      <w:r w:rsidRPr="00706273">
        <w:rPr>
          <w:rFonts w:cs="Arial"/>
          <w:lang w:val="es-CO"/>
        </w:rPr>
        <w:t xml:space="preserve"> herramientas de medición para evaluar la calidad de la atención brindada por los servidores </w:t>
      </w:r>
      <w:r w:rsidR="00CF6CE1">
        <w:rPr>
          <w:rFonts w:cs="Arial"/>
          <w:lang w:val="es-CO"/>
        </w:rPr>
        <w:t>a través d</w:t>
      </w:r>
      <w:r w:rsidRPr="00706273">
        <w:rPr>
          <w:rFonts w:cs="Arial"/>
          <w:lang w:val="es-CO"/>
        </w:rPr>
        <w:t>el canal presencial.</w:t>
      </w:r>
    </w:p>
    <w:p w14:paraId="7D9517EF" w14:textId="77777777" w:rsidR="00964030" w:rsidRDefault="00964030" w:rsidP="00964030">
      <w:pPr>
        <w:pStyle w:val="Prrafodelista"/>
        <w:ind w:left="780"/>
        <w:jc w:val="both"/>
        <w:rPr>
          <w:rFonts w:cs="Arial"/>
          <w:lang w:val="es-CO"/>
        </w:rPr>
      </w:pPr>
    </w:p>
    <w:p w14:paraId="3381D28F" w14:textId="331E35C0" w:rsidR="00E0415B" w:rsidRDefault="00CF6CE1" w:rsidP="00185573">
      <w:pPr>
        <w:pStyle w:val="Prrafodelista"/>
        <w:ind w:left="780"/>
        <w:jc w:val="both"/>
        <w:rPr>
          <w:rFonts w:cs="Arial"/>
          <w:lang w:val="es-MX"/>
        </w:rPr>
      </w:pPr>
      <w:r>
        <w:rPr>
          <w:rFonts w:cs="Arial"/>
          <w:lang w:val="es-CO"/>
        </w:rPr>
        <w:t>Una de estas herramientas,</w:t>
      </w:r>
      <w:r w:rsidR="00822259" w:rsidRPr="00964030">
        <w:rPr>
          <w:rFonts w:cs="Arial"/>
          <w:lang w:val="es-CO"/>
        </w:rPr>
        <w:t xml:space="preserve"> opera a</w:t>
      </w:r>
      <w:r w:rsidR="00706273" w:rsidRPr="00964030">
        <w:rPr>
          <w:rFonts w:cs="Arial"/>
          <w:lang w:val="es-MX"/>
        </w:rPr>
        <w:t xml:space="preserve"> través de</w:t>
      </w:r>
      <w:r>
        <w:rPr>
          <w:rFonts w:cs="Arial"/>
          <w:lang w:val="es-MX"/>
        </w:rPr>
        <w:t xml:space="preserve"> las tabletas ubicadas en cada uno de los módulos de atención, </w:t>
      </w:r>
      <w:r w:rsidRPr="00964030">
        <w:rPr>
          <w:rFonts w:cs="Arial"/>
          <w:lang w:val="es-MX"/>
        </w:rPr>
        <w:t>las</w:t>
      </w:r>
      <w:r>
        <w:rPr>
          <w:rFonts w:cs="Arial"/>
          <w:lang w:val="es-MX"/>
        </w:rPr>
        <w:t xml:space="preserve"> cuales contienen una encuesta de satisfacción de cuatro preguntas. La misma, es diligenciada por los ciudadanos </w:t>
      </w:r>
      <w:r w:rsidR="00706273" w:rsidRPr="00964030">
        <w:rPr>
          <w:rFonts w:cs="Arial"/>
          <w:lang w:val="es-MX"/>
        </w:rPr>
        <w:t xml:space="preserve">al finalizar las atenciones </w:t>
      </w:r>
      <w:r w:rsidR="00964030" w:rsidRPr="00964030">
        <w:rPr>
          <w:rFonts w:cs="Arial"/>
          <w:lang w:val="es-MX"/>
        </w:rPr>
        <w:t>presenciales</w:t>
      </w:r>
      <w:r w:rsidR="00964030">
        <w:rPr>
          <w:rFonts w:cs="Arial"/>
          <w:lang w:val="es-MX"/>
        </w:rPr>
        <w:t xml:space="preserve"> </w:t>
      </w:r>
      <w:r w:rsidR="00706273" w:rsidRPr="00964030">
        <w:rPr>
          <w:rFonts w:cs="Arial"/>
          <w:lang w:val="es-MX"/>
        </w:rPr>
        <w:t>y</w:t>
      </w:r>
      <w:r>
        <w:rPr>
          <w:rFonts w:cs="Arial"/>
          <w:lang w:val="es-MX"/>
        </w:rPr>
        <w:t>,</w:t>
      </w:r>
      <w:r w:rsidR="00706273" w:rsidRPr="00CF6CE1">
        <w:rPr>
          <w:rFonts w:cs="Arial"/>
          <w:lang w:val="es-MX"/>
        </w:rPr>
        <w:t xml:space="preserve"> estos son los resultados:</w:t>
      </w:r>
    </w:p>
    <w:p w14:paraId="0BE11D2A" w14:textId="562884CF" w:rsidR="00FC60ED" w:rsidRPr="00AA2D0B" w:rsidRDefault="00FC60ED" w:rsidP="00AA2D0B">
      <w:pPr>
        <w:jc w:val="both"/>
        <w:rPr>
          <w:rFonts w:cs="Arial"/>
          <w:lang w:val="es-MX"/>
        </w:rPr>
      </w:pPr>
    </w:p>
    <w:p w14:paraId="6B7BEE03" w14:textId="77777777" w:rsidR="00FC60ED" w:rsidRPr="00E0415B" w:rsidRDefault="00FC60ED" w:rsidP="00185573">
      <w:pPr>
        <w:pStyle w:val="Prrafodelista"/>
        <w:ind w:left="780"/>
        <w:jc w:val="both"/>
        <w:rPr>
          <w:rFonts w:cs="Arial"/>
          <w:lang w:val="es-MX"/>
        </w:rPr>
      </w:pPr>
    </w:p>
    <w:tbl>
      <w:tblPr>
        <w:tblpPr w:leftFromText="141" w:rightFromText="141" w:vertAnchor="text" w:horzAnchor="margin" w:tblpXSpec="center" w:tblpY="208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1068"/>
        <w:gridCol w:w="1607"/>
        <w:gridCol w:w="1306"/>
        <w:gridCol w:w="2139"/>
      </w:tblGrid>
      <w:tr w:rsidR="00706273" w:rsidRPr="00706273" w14:paraId="14131420" w14:textId="77777777" w:rsidTr="00552117">
        <w:trPr>
          <w:trHeight w:val="37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06A21BD9" w14:textId="77777777" w:rsidR="00706273" w:rsidRPr="00706273" w:rsidRDefault="00706273" w:rsidP="00706273">
            <w:pPr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I. Trimestre de 2019</w:t>
            </w:r>
          </w:p>
        </w:tc>
      </w:tr>
      <w:tr w:rsidR="00706273" w:rsidRPr="00706273" w14:paraId="0E864960" w14:textId="77777777" w:rsidTr="00552117">
        <w:trPr>
          <w:trHeight w:val="377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BD42" w14:textId="77777777" w:rsidR="00706273" w:rsidRPr="00706273" w:rsidRDefault="00706273" w:rsidP="00706273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Pregunta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834" w14:textId="77777777" w:rsidR="00706273" w:rsidRPr="00706273" w:rsidRDefault="00706273" w:rsidP="00706273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Malo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AAD2" w14:textId="77777777" w:rsidR="00706273" w:rsidRPr="00706273" w:rsidRDefault="00706273" w:rsidP="00706273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Regular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EB4C" w14:textId="77777777" w:rsidR="00706273" w:rsidRPr="00706273" w:rsidRDefault="00706273" w:rsidP="00706273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Bueno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6E24" w14:textId="77777777" w:rsidR="00706273" w:rsidRPr="00706273" w:rsidRDefault="00706273" w:rsidP="00706273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Excelente</w:t>
            </w:r>
          </w:p>
        </w:tc>
      </w:tr>
      <w:tr w:rsidR="00706273" w:rsidRPr="00706273" w14:paraId="136B7741" w14:textId="77777777" w:rsidTr="00552117">
        <w:trPr>
          <w:trHeight w:val="7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A9BC" w14:textId="77777777" w:rsidR="00706273" w:rsidRPr="00706273" w:rsidRDefault="00706273" w:rsidP="00706273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El tiempo de espera para la atención fue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488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638C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BB5E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BFE5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553</w:t>
            </w:r>
          </w:p>
        </w:tc>
      </w:tr>
      <w:tr w:rsidR="00706273" w:rsidRPr="00706273" w14:paraId="763E3812" w14:textId="77777777" w:rsidTr="00552117">
        <w:trPr>
          <w:trHeight w:val="7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C1E5" w14:textId="77777777" w:rsidR="00706273" w:rsidRPr="00706273" w:rsidRDefault="00706273" w:rsidP="00706273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Conocimiento y dominio del tema del funcionario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3A65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041E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BB0D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DEDA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563</w:t>
            </w:r>
          </w:p>
        </w:tc>
      </w:tr>
      <w:tr w:rsidR="00706273" w:rsidRPr="00706273" w14:paraId="39AB4147" w14:textId="77777777" w:rsidTr="00552117">
        <w:trPr>
          <w:trHeight w:val="7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383" w14:textId="77777777" w:rsidR="00706273" w:rsidRPr="00706273" w:rsidRDefault="00706273" w:rsidP="00706273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La respuesta a su inquietud ha sido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D4DC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E7D2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2C58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09A1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555</w:t>
            </w:r>
          </w:p>
        </w:tc>
      </w:tr>
      <w:tr w:rsidR="00706273" w:rsidRPr="00706273" w14:paraId="4B0C4BAB" w14:textId="77777777" w:rsidTr="00552117">
        <w:trPr>
          <w:trHeight w:val="7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7D2" w14:textId="77777777" w:rsidR="00706273" w:rsidRPr="00706273" w:rsidRDefault="00706273" w:rsidP="00706273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La actitud y disposición del servidor durante la atención fue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0AFD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3D97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8DBE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B3B" w14:textId="77777777" w:rsidR="00706273" w:rsidRPr="00706273" w:rsidRDefault="00706273" w:rsidP="007062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06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586</w:t>
            </w:r>
          </w:p>
        </w:tc>
      </w:tr>
      <w:tr w:rsidR="00706273" w:rsidRPr="00706273" w14:paraId="2354E4AF" w14:textId="77777777" w:rsidTr="00552117">
        <w:trPr>
          <w:trHeight w:val="377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BFB2AB" w14:textId="77777777" w:rsidR="00706273" w:rsidRPr="00706273" w:rsidRDefault="00706273" w:rsidP="00706273">
            <w:pPr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Total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3611E8" w14:textId="77777777" w:rsidR="00706273" w:rsidRPr="00706273" w:rsidRDefault="00706273" w:rsidP="00706273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59A536" w14:textId="77777777" w:rsidR="00706273" w:rsidRPr="00706273" w:rsidRDefault="00706273" w:rsidP="00706273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23B75E" w14:textId="77777777" w:rsidR="00706273" w:rsidRPr="00706273" w:rsidRDefault="00706273" w:rsidP="00706273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162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3E9E89" w14:textId="5011B862" w:rsidR="00706273" w:rsidRPr="00706273" w:rsidRDefault="00706273" w:rsidP="00706273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706273">
              <w:rPr>
                <w:rFonts w:eastAsia="Times New Roman" w:cs="Calibri"/>
                <w:color w:val="000000"/>
                <w:lang w:val="es-CO" w:eastAsia="es-CO"/>
              </w:rPr>
              <w:t>2</w:t>
            </w:r>
            <w:r w:rsidR="00E0415B">
              <w:rPr>
                <w:rFonts w:eastAsia="Times New Roman" w:cs="Calibri"/>
                <w:color w:val="000000"/>
                <w:lang w:val="es-CO" w:eastAsia="es-CO"/>
              </w:rPr>
              <w:t>.</w:t>
            </w:r>
            <w:r w:rsidRPr="00706273">
              <w:rPr>
                <w:rFonts w:eastAsia="Times New Roman" w:cs="Calibri"/>
                <w:color w:val="000000"/>
                <w:lang w:val="es-CO" w:eastAsia="es-CO"/>
              </w:rPr>
              <w:t>257</w:t>
            </w:r>
          </w:p>
        </w:tc>
      </w:tr>
    </w:tbl>
    <w:p w14:paraId="260D60D6" w14:textId="51FA6E7D" w:rsidR="000869DA" w:rsidRDefault="000869DA" w:rsidP="00822259">
      <w:pPr>
        <w:jc w:val="both"/>
        <w:rPr>
          <w:rFonts w:cs="Arial"/>
          <w:lang w:val="es-MX"/>
        </w:rPr>
      </w:pPr>
    </w:p>
    <w:p w14:paraId="0F6D8D20" w14:textId="77777777" w:rsidR="00E0415B" w:rsidRDefault="00E0415B" w:rsidP="00822259">
      <w:pPr>
        <w:jc w:val="both"/>
        <w:rPr>
          <w:rFonts w:cs="Arial"/>
          <w:lang w:val="es-MX"/>
        </w:rPr>
      </w:pPr>
    </w:p>
    <w:p w14:paraId="4045E632" w14:textId="5E568A83" w:rsidR="0026327A" w:rsidRPr="00822259" w:rsidRDefault="0026327A" w:rsidP="0050453B">
      <w:pPr>
        <w:ind w:left="420"/>
        <w:jc w:val="both"/>
        <w:rPr>
          <w:rFonts w:cs="Arial"/>
          <w:lang w:val="es-CO"/>
        </w:rPr>
      </w:pPr>
      <w:r w:rsidRPr="00822259">
        <w:rPr>
          <w:rFonts w:cs="Arial"/>
          <w:lang w:val="es-MX"/>
        </w:rPr>
        <w:t>Del</w:t>
      </w:r>
      <w:r w:rsidR="00706273" w:rsidRPr="00822259">
        <w:rPr>
          <w:rFonts w:cs="Arial"/>
          <w:lang w:val="es-MX"/>
        </w:rPr>
        <w:t xml:space="preserve"> 25 de junio</w:t>
      </w:r>
      <w:r w:rsidRPr="00822259">
        <w:rPr>
          <w:rFonts w:cs="Arial"/>
          <w:lang w:val="es-MX"/>
        </w:rPr>
        <w:t xml:space="preserve"> de 2019 al 12 de julio de 2019</w:t>
      </w:r>
      <w:r w:rsidR="00706273" w:rsidRPr="00822259">
        <w:rPr>
          <w:rFonts w:cs="Arial"/>
          <w:lang w:val="es-MX"/>
        </w:rPr>
        <w:t xml:space="preserve">, se </w:t>
      </w:r>
      <w:r w:rsidR="00CF6CE1">
        <w:rPr>
          <w:rFonts w:cs="Arial"/>
          <w:lang w:val="es-MX"/>
        </w:rPr>
        <w:t>realiz</w:t>
      </w:r>
      <w:r w:rsidRPr="00822259">
        <w:rPr>
          <w:rFonts w:cs="Arial"/>
          <w:lang w:val="es-MX"/>
        </w:rPr>
        <w:t>ó</w:t>
      </w:r>
      <w:r w:rsidR="00706273" w:rsidRPr="00822259">
        <w:rPr>
          <w:rFonts w:cs="Arial"/>
          <w:lang w:val="es-MX"/>
        </w:rPr>
        <w:t xml:space="preserve"> </w:t>
      </w:r>
      <w:r w:rsidRPr="00822259">
        <w:rPr>
          <w:rFonts w:cs="Arial"/>
          <w:lang w:val="es-MX"/>
        </w:rPr>
        <w:t>una</w:t>
      </w:r>
      <w:r w:rsidRPr="00822259">
        <w:rPr>
          <w:rFonts w:cs="Arial"/>
          <w:lang w:val="es-CO"/>
        </w:rPr>
        <w:t xml:space="preserve"> encuesta a los ciudadanos que utilizaron el canal presencial durante los </w:t>
      </w:r>
      <w:r w:rsidR="00CF6CE1">
        <w:rPr>
          <w:rFonts w:cs="Arial"/>
          <w:lang w:val="es-CO"/>
        </w:rPr>
        <w:t>cinco</w:t>
      </w:r>
      <w:r w:rsidRPr="00822259">
        <w:rPr>
          <w:rFonts w:cs="Arial"/>
          <w:lang w:val="es-CO"/>
        </w:rPr>
        <w:t xml:space="preserve"> primeros meses del año, a tr</w:t>
      </w:r>
      <w:r w:rsidR="000869DA">
        <w:rPr>
          <w:rFonts w:cs="Arial"/>
          <w:lang w:val="es-CO"/>
        </w:rPr>
        <w:t>a</w:t>
      </w:r>
      <w:r w:rsidRPr="00822259">
        <w:rPr>
          <w:rFonts w:cs="Arial"/>
          <w:lang w:val="es-CO"/>
        </w:rPr>
        <w:t>v</w:t>
      </w:r>
      <w:r w:rsidR="000869DA">
        <w:rPr>
          <w:rFonts w:cs="Arial"/>
          <w:lang w:val="es-CO"/>
        </w:rPr>
        <w:t>é</w:t>
      </w:r>
      <w:r w:rsidRPr="00822259">
        <w:rPr>
          <w:rFonts w:cs="Arial"/>
          <w:lang w:val="es-CO"/>
        </w:rPr>
        <w:t>s de</w:t>
      </w:r>
      <w:r w:rsidR="00CF6CE1">
        <w:rPr>
          <w:rFonts w:cs="Arial"/>
          <w:lang w:val="es-CO"/>
        </w:rPr>
        <w:t>l</w:t>
      </w:r>
      <w:r w:rsidRPr="00822259">
        <w:rPr>
          <w:rFonts w:cs="Arial"/>
          <w:lang w:val="es-CO"/>
        </w:rPr>
        <w:t xml:space="preserve"> correo electrónico.</w:t>
      </w:r>
      <w:r w:rsidR="00185573">
        <w:rPr>
          <w:rFonts w:cs="Arial"/>
          <w:lang w:val="es-CO"/>
        </w:rPr>
        <w:t xml:space="preserve"> Se </w:t>
      </w:r>
      <w:r w:rsidR="002D37F6">
        <w:rPr>
          <w:rFonts w:cs="Arial"/>
          <w:lang w:val="es-CO"/>
        </w:rPr>
        <w:t>efectuaron</w:t>
      </w:r>
      <w:r w:rsidR="00185573">
        <w:rPr>
          <w:rFonts w:cs="Arial"/>
          <w:lang w:val="es-CO"/>
        </w:rPr>
        <w:t xml:space="preserve"> 437 envíos electrónicos, </w:t>
      </w:r>
      <w:r w:rsidR="000869DA">
        <w:rPr>
          <w:rFonts w:cs="Arial"/>
          <w:lang w:val="es-CO"/>
        </w:rPr>
        <w:t>dando</w:t>
      </w:r>
      <w:r w:rsidRPr="00822259">
        <w:rPr>
          <w:rFonts w:cs="Arial"/>
          <w:lang w:val="es-CO"/>
        </w:rPr>
        <w:t xml:space="preserve"> respuesta 101</w:t>
      </w:r>
      <w:r w:rsidR="00822259">
        <w:rPr>
          <w:rFonts w:cs="Arial"/>
          <w:lang w:val="es-CO"/>
        </w:rPr>
        <w:t xml:space="preserve"> personas,</w:t>
      </w:r>
      <w:r w:rsidRPr="00822259">
        <w:rPr>
          <w:rFonts w:cs="Arial"/>
          <w:lang w:val="es-CO"/>
        </w:rPr>
        <w:t xml:space="preserve"> correspondientes al 23% de</w:t>
      </w:r>
      <w:r w:rsidR="002D37F6">
        <w:rPr>
          <w:rFonts w:cs="Arial"/>
          <w:lang w:val="es-CO"/>
        </w:rPr>
        <w:t>l total de</w:t>
      </w:r>
      <w:r w:rsidRPr="00822259">
        <w:rPr>
          <w:rFonts w:cs="Arial"/>
          <w:lang w:val="es-CO"/>
        </w:rPr>
        <w:t xml:space="preserve"> los encue</w:t>
      </w:r>
      <w:r w:rsidR="00185573">
        <w:rPr>
          <w:rFonts w:cs="Arial"/>
          <w:lang w:val="es-CO"/>
        </w:rPr>
        <w:t>s</w:t>
      </w:r>
      <w:r w:rsidRPr="00822259">
        <w:rPr>
          <w:rFonts w:cs="Arial"/>
          <w:lang w:val="es-CO"/>
        </w:rPr>
        <w:t>tados.</w:t>
      </w:r>
      <w:r w:rsidR="00964030">
        <w:rPr>
          <w:rFonts w:cs="Arial"/>
          <w:lang w:val="es-CO"/>
        </w:rPr>
        <w:t xml:space="preserve"> </w:t>
      </w:r>
    </w:p>
    <w:p w14:paraId="1BE00E2B" w14:textId="4155678D" w:rsidR="0026327A" w:rsidRDefault="0026327A" w:rsidP="0026327A">
      <w:pPr>
        <w:pStyle w:val="Prrafodelista"/>
        <w:ind w:left="1776"/>
        <w:jc w:val="both"/>
        <w:rPr>
          <w:rFonts w:cs="Arial"/>
          <w:lang w:val="es-CO"/>
        </w:rPr>
      </w:pPr>
    </w:p>
    <w:p w14:paraId="34856B23" w14:textId="1F7590E1" w:rsidR="0050453B" w:rsidRPr="0050453B" w:rsidRDefault="00A85F6C" w:rsidP="0050453B">
      <w:pPr>
        <w:pStyle w:val="Prrafodelista"/>
        <w:numPr>
          <w:ilvl w:val="0"/>
          <w:numId w:val="1"/>
        </w:numPr>
        <w:jc w:val="both"/>
        <w:rPr>
          <w:rFonts w:cs="Arial"/>
          <w:b/>
          <w:lang w:val="es-CO"/>
        </w:rPr>
      </w:pPr>
      <w:r w:rsidRPr="000869DA">
        <w:rPr>
          <w:rFonts w:cs="Arial"/>
          <w:b/>
          <w:lang w:val="es-MX"/>
        </w:rPr>
        <w:t>Acciones de seguimiento en tiempo real a la gestión realizada por la JEP y cada una de sus dependencias frente al estado de las PQRSDF</w:t>
      </w:r>
      <w:r w:rsidR="0057213B">
        <w:rPr>
          <w:rFonts w:cs="Arial"/>
          <w:b/>
          <w:lang w:val="es-MX"/>
        </w:rPr>
        <w:t>:</w:t>
      </w:r>
    </w:p>
    <w:p w14:paraId="2F6FB201" w14:textId="77777777" w:rsidR="0050453B" w:rsidRDefault="0050453B" w:rsidP="0050453B">
      <w:pPr>
        <w:pStyle w:val="Prrafodelista"/>
        <w:ind w:left="780"/>
        <w:rPr>
          <w:rFonts w:cs="Arial"/>
          <w:b/>
          <w:lang w:val="es-MX"/>
        </w:rPr>
      </w:pPr>
    </w:p>
    <w:p w14:paraId="19AB2756" w14:textId="224BD9DD" w:rsidR="0050453B" w:rsidRPr="007B2F05" w:rsidRDefault="0050453B" w:rsidP="007B2F05">
      <w:pPr>
        <w:ind w:left="420"/>
        <w:jc w:val="both"/>
        <w:rPr>
          <w:rFonts w:cs="Arial"/>
          <w:b/>
          <w:lang w:val="es-CO"/>
        </w:rPr>
      </w:pPr>
      <w:r w:rsidRPr="007B2F05">
        <w:rPr>
          <w:color w:val="auto"/>
        </w:rPr>
        <w:t xml:space="preserve">El Departamento de Atención al Ciudadano </w:t>
      </w:r>
      <w:r w:rsidR="00E0415B" w:rsidRPr="007B2F05">
        <w:rPr>
          <w:color w:val="auto"/>
        </w:rPr>
        <w:t>hace seguimiento</w:t>
      </w:r>
      <w:r w:rsidRPr="007B2F05">
        <w:rPr>
          <w:color w:val="auto"/>
        </w:rPr>
        <w:t xml:space="preserve"> de las quejas, reclamos, sugerencias y denuncias, formuladas ante la Jurisdicción Especial para la Paz, </w:t>
      </w:r>
      <w:r w:rsidR="00FC60ED" w:rsidRPr="007B2F05">
        <w:rPr>
          <w:color w:val="auto"/>
        </w:rPr>
        <w:t xml:space="preserve">recibidas a través </w:t>
      </w:r>
      <w:r w:rsidRPr="007B2F05">
        <w:rPr>
          <w:color w:val="auto"/>
        </w:rPr>
        <w:t>del aplicativo</w:t>
      </w:r>
      <w:r w:rsidR="00C26198" w:rsidRPr="007B2F05">
        <w:rPr>
          <w:color w:val="auto"/>
        </w:rPr>
        <w:t xml:space="preserve"> ORFEO </w:t>
      </w:r>
      <w:r w:rsidRPr="007B2F05">
        <w:rPr>
          <w:color w:val="auto"/>
        </w:rPr>
        <w:t xml:space="preserve">y </w:t>
      </w:r>
      <w:r w:rsidR="008F6BE1" w:rsidRPr="007B2F05">
        <w:rPr>
          <w:color w:val="auto"/>
        </w:rPr>
        <w:t>d</w:t>
      </w:r>
      <w:r w:rsidRPr="007B2F05">
        <w:rPr>
          <w:color w:val="auto"/>
        </w:rPr>
        <w:t xml:space="preserve">el formulario de la página web. </w:t>
      </w:r>
      <w:r w:rsidR="008F6BE1" w:rsidRPr="007B2F05">
        <w:rPr>
          <w:color w:val="auto"/>
        </w:rPr>
        <w:t>Este seguimiento a</w:t>
      </w:r>
      <w:r w:rsidRPr="007B2F05">
        <w:rPr>
          <w:color w:val="auto"/>
        </w:rPr>
        <w:t xml:space="preserve"> </w:t>
      </w:r>
      <w:r w:rsidRPr="007B2F05">
        <w:rPr>
          <w:b/>
          <w:color w:val="auto"/>
        </w:rPr>
        <w:t xml:space="preserve">las peticiones formuladas ante la </w:t>
      </w:r>
      <w:r w:rsidR="008F6BE1" w:rsidRPr="007B2F05">
        <w:rPr>
          <w:b/>
          <w:color w:val="auto"/>
        </w:rPr>
        <w:t>JEP</w:t>
      </w:r>
      <w:r w:rsidRPr="007B2F05">
        <w:rPr>
          <w:b/>
          <w:color w:val="auto"/>
        </w:rPr>
        <w:t xml:space="preserve"> se realiza</w:t>
      </w:r>
      <w:r w:rsidRPr="007B2F05">
        <w:rPr>
          <w:color w:val="auto"/>
        </w:rPr>
        <w:t xml:space="preserve"> manualmente a través de la herramienta de apoyo </w:t>
      </w:r>
      <w:r w:rsidR="00C26198" w:rsidRPr="007B2F05">
        <w:rPr>
          <w:color w:val="auto"/>
        </w:rPr>
        <w:t>ORFEO</w:t>
      </w:r>
      <w:r w:rsidRPr="007B2F05">
        <w:rPr>
          <w:color w:val="auto"/>
        </w:rPr>
        <w:t xml:space="preserve">, de forma permanente y dentro de los términos que establece la </w:t>
      </w:r>
      <w:r w:rsidR="00E0415B" w:rsidRPr="007B2F05">
        <w:rPr>
          <w:color w:val="auto"/>
        </w:rPr>
        <w:t>L</w:t>
      </w:r>
      <w:r w:rsidRPr="007B2F05">
        <w:rPr>
          <w:color w:val="auto"/>
        </w:rPr>
        <w:t xml:space="preserve">ey. Se hace </w:t>
      </w:r>
      <w:r w:rsidR="008F6BE1" w:rsidRPr="007B2F05">
        <w:rPr>
          <w:color w:val="auto"/>
        </w:rPr>
        <w:t>el control</w:t>
      </w:r>
      <w:r w:rsidRPr="007B2F05">
        <w:rPr>
          <w:color w:val="auto"/>
        </w:rPr>
        <w:t xml:space="preserve"> con el envío de correos electrónicos al superior inmediato del responsable del documento</w:t>
      </w:r>
      <w:r w:rsidR="0057213B" w:rsidRPr="007B2F05">
        <w:rPr>
          <w:color w:val="auto"/>
        </w:rPr>
        <w:t>,</w:t>
      </w:r>
      <w:r w:rsidRPr="007B2F05">
        <w:rPr>
          <w:color w:val="auto"/>
        </w:rPr>
        <w:t xml:space="preserve"> para informarle si </w:t>
      </w:r>
      <w:r w:rsidR="008F6BE1" w:rsidRPr="007B2F05">
        <w:rPr>
          <w:color w:val="auto"/>
        </w:rPr>
        <w:t xml:space="preserve">el requerimiento </w:t>
      </w:r>
      <w:r w:rsidRPr="007B2F05">
        <w:rPr>
          <w:color w:val="auto"/>
        </w:rPr>
        <w:t>se encuentra en términos</w:t>
      </w:r>
      <w:r w:rsidR="008F6BE1" w:rsidRPr="007B2F05">
        <w:rPr>
          <w:color w:val="auto"/>
        </w:rPr>
        <w:t xml:space="preserve">, si esta por vencerse </w:t>
      </w:r>
      <w:r w:rsidRPr="007B2F05">
        <w:rPr>
          <w:color w:val="auto"/>
        </w:rPr>
        <w:t>o est</w:t>
      </w:r>
      <w:r w:rsidR="0057213B" w:rsidRPr="007B2F05">
        <w:rPr>
          <w:color w:val="auto"/>
        </w:rPr>
        <w:t>á</w:t>
      </w:r>
      <w:r w:rsidRPr="007B2F05">
        <w:rPr>
          <w:color w:val="auto"/>
        </w:rPr>
        <w:t xml:space="preserve"> vencido sin respuesta. Así mismo</w:t>
      </w:r>
      <w:r w:rsidR="0057213B" w:rsidRPr="007B2F05">
        <w:rPr>
          <w:color w:val="auto"/>
        </w:rPr>
        <w:t>,</w:t>
      </w:r>
      <w:r w:rsidRPr="007B2F05">
        <w:rPr>
          <w:color w:val="auto"/>
        </w:rPr>
        <w:t xml:space="preserve"> se trabaja con el área que presente inconvenientes para generar mecanismos de respuesta</w:t>
      </w:r>
      <w:r w:rsidR="008F6BE1" w:rsidRPr="007B2F05">
        <w:rPr>
          <w:color w:val="auto"/>
        </w:rPr>
        <w:t>.</w:t>
      </w:r>
    </w:p>
    <w:p w14:paraId="44EC6F57" w14:textId="77777777" w:rsidR="0050453B" w:rsidRPr="00552117" w:rsidRDefault="0050453B" w:rsidP="00552117">
      <w:pPr>
        <w:rPr>
          <w:rFonts w:cs="Arial"/>
          <w:lang w:val="es-CO"/>
        </w:rPr>
      </w:pPr>
    </w:p>
    <w:p w14:paraId="5980F531" w14:textId="36C10D65" w:rsidR="008F6BE1" w:rsidRDefault="00552117" w:rsidP="00552117">
      <w:pPr>
        <w:pStyle w:val="Prrafodelista"/>
        <w:numPr>
          <w:ilvl w:val="0"/>
          <w:numId w:val="1"/>
        </w:numPr>
        <w:jc w:val="both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D</w:t>
      </w:r>
      <w:r w:rsidR="00A85F6C" w:rsidRPr="00E943B7">
        <w:rPr>
          <w:rFonts w:cs="Arial"/>
          <w:b/>
          <w:lang w:val="es-CO"/>
        </w:rPr>
        <w:t>ocumentos dirigidos a la Entidad radicado</w:t>
      </w:r>
      <w:r w:rsidR="00843960">
        <w:rPr>
          <w:rFonts w:cs="Arial"/>
          <w:b/>
          <w:lang w:val="es-CO"/>
        </w:rPr>
        <w:t>s</w:t>
      </w:r>
      <w:r w:rsidR="00A85F6C" w:rsidRPr="00E943B7">
        <w:rPr>
          <w:rFonts w:cs="Arial"/>
          <w:b/>
          <w:lang w:val="es-CO"/>
        </w:rPr>
        <w:t xml:space="preserve"> como anónimos </w:t>
      </w:r>
      <w:r w:rsidRPr="00E943B7">
        <w:rPr>
          <w:rFonts w:cs="Arial"/>
          <w:b/>
          <w:lang w:val="es-CO"/>
        </w:rPr>
        <w:t>y tramites</w:t>
      </w:r>
      <w:r w:rsidR="00A85F6C" w:rsidRPr="00E943B7">
        <w:rPr>
          <w:rFonts w:cs="Arial"/>
          <w:b/>
          <w:lang w:val="es-CO"/>
        </w:rPr>
        <w:t xml:space="preserve"> </w:t>
      </w:r>
      <w:r>
        <w:rPr>
          <w:rFonts w:cs="Arial"/>
          <w:b/>
          <w:lang w:val="es-CO"/>
        </w:rPr>
        <w:t>correspondiente</w:t>
      </w:r>
    </w:p>
    <w:p w14:paraId="7561B4F6" w14:textId="77777777" w:rsidR="007B2F05" w:rsidRPr="007B2F05" w:rsidRDefault="007B2F05" w:rsidP="007B2F05">
      <w:pPr>
        <w:pStyle w:val="Prrafodelista"/>
        <w:ind w:left="780"/>
        <w:rPr>
          <w:rFonts w:cs="Arial"/>
          <w:b/>
          <w:lang w:val="es-CO"/>
        </w:rPr>
      </w:pPr>
    </w:p>
    <w:p w14:paraId="06A6B282" w14:textId="272BAABE" w:rsidR="007B2F05" w:rsidRDefault="008F6BE1" w:rsidP="00552117">
      <w:pPr>
        <w:ind w:left="420"/>
        <w:jc w:val="both"/>
      </w:pPr>
      <w:r>
        <w:rPr>
          <w:rFonts w:cs="Arial"/>
          <w:lang w:val="es-CO"/>
        </w:rPr>
        <w:t xml:space="preserve">Actualmente, no se han recibido anónimos en el Departamento de Atención al Ciudadano, no obstante de acuerdo con </w:t>
      </w:r>
      <w:r w:rsidR="007B2F05">
        <w:rPr>
          <w:rFonts w:cs="Arial"/>
          <w:lang w:val="es-CO"/>
        </w:rPr>
        <w:t>l</w:t>
      </w:r>
      <w:r>
        <w:rPr>
          <w:rFonts w:cs="Arial"/>
          <w:lang w:val="es-CO"/>
        </w:rPr>
        <w:t>a información suminist</w:t>
      </w:r>
      <w:r w:rsidR="007B2F05">
        <w:rPr>
          <w:rFonts w:cs="Arial"/>
          <w:lang w:val="es-CO"/>
        </w:rPr>
        <w:t>r</w:t>
      </w:r>
      <w:r>
        <w:rPr>
          <w:rFonts w:cs="Arial"/>
          <w:lang w:val="es-CO"/>
        </w:rPr>
        <w:t>ada por e</w:t>
      </w:r>
      <w:r w:rsidR="007B2F05">
        <w:rPr>
          <w:rFonts w:cs="Arial"/>
          <w:lang w:val="es-CO"/>
        </w:rPr>
        <w:t>l</w:t>
      </w:r>
      <w:r>
        <w:rPr>
          <w:rFonts w:cs="Arial"/>
          <w:lang w:val="es-CO"/>
        </w:rPr>
        <w:t xml:space="preserve"> </w:t>
      </w:r>
      <w:r w:rsidR="007B2F05">
        <w:rPr>
          <w:rFonts w:cs="Arial"/>
          <w:lang w:val="es-CO"/>
        </w:rPr>
        <w:t>D</w:t>
      </w:r>
      <w:r>
        <w:rPr>
          <w:rFonts w:cs="Arial"/>
          <w:lang w:val="es-CO"/>
        </w:rPr>
        <w:t>epartamento de Gestión Documental</w:t>
      </w:r>
      <w:r w:rsidR="007B2F05">
        <w:rPr>
          <w:rFonts w:cs="Arial"/>
          <w:lang w:val="es-CO"/>
        </w:rPr>
        <w:t>,</w:t>
      </w:r>
      <w:r>
        <w:rPr>
          <w:rFonts w:cs="Arial"/>
          <w:lang w:val="es-CO"/>
        </w:rPr>
        <w:t xml:space="preserve"> </w:t>
      </w:r>
      <w:r w:rsidR="007B2F05">
        <w:t>en el periodo comprendido entre el 01 de enero al 30 de junio de 2019 solamente llego una petición anónima a la JEP y fue reasignada a la Secretaria Judicia</w:t>
      </w:r>
      <w:r w:rsidR="00552117">
        <w:t>l</w:t>
      </w:r>
      <w:r w:rsidR="00843960">
        <w:t>.</w:t>
      </w:r>
    </w:p>
    <w:p w14:paraId="3D3632CE" w14:textId="6347D5B6" w:rsidR="00552117" w:rsidRDefault="00552117" w:rsidP="00552117">
      <w:pPr>
        <w:ind w:left="420"/>
        <w:jc w:val="both"/>
      </w:pPr>
    </w:p>
    <w:p w14:paraId="5DC04812" w14:textId="38BE5DDD" w:rsidR="00552117" w:rsidRPr="00552117" w:rsidRDefault="00552117" w:rsidP="00552117"/>
    <w:p w14:paraId="343FC186" w14:textId="30E99A94" w:rsidR="00A85F6C" w:rsidRPr="00E943B7" w:rsidRDefault="00552117" w:rsidP="00E943B7">
      <w:pPr>
        <w:pStyle w:val="Prrafodelista"/>
        <w:numPr>
          <w:ilvl w:val="0"/>
          <w:numId w:val="1"/>
        </w:numPr>
        <w:jc w:val="both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S</w:t>
      </w:r>
      <w:r w:rsidR="00A85F6C" w:rsidRPr="00E943B7">
        <w:rPr>
          <w:rFonts w:cs="Arial"/>
          <w:b/>
          <w:lang w:val="es-CO"/>
        </w:rPr>
        <w:t>eguimientos periódicos de la gestión, cumplimiento y oportunidad de las diferentes dependencias en la atención de las PQRSDF se han presentado en el periodo evaluado</w:t>
      </w:r>
      <w:r w:rsidR="00C26198">
        <w:rPr>
          <w:rFonts w:cs="Arial"/>
          <w:b/>
          <w:lang w:val="es-CO"/>
        </w:rPr>
        <w:t>:</w:t>
      </w:r>
    </w:p>
    <w:p w14:paraId="0CF00813" w14:textId="7DC385A4" w:rsidR="00A85F6C" w:rsidRDefault="00A85F6C" w:rsidP="00A85F6C">
      <w:pPr>
        <w:pStyle w:val="Prrafodelista"/>
        <w:rPr>
          <w:rFonts w:cs="Arial"/>
          <w:highlight w:val="yellow"/>
          <w:lang w:val="es-CO"/>
        </w:rPr>
      </w:pPr>
    </w:p>
    <w:p w14:paraId="2D46F6FA" w14:textId="40007B7A" w:rsidR="0050453B" w:rsidRPr="007B2F05" w:rsidRDefault="0050453B" w:rsidP="007B2F05">
      <w:pPr>
        <w:ind w:left="420"/>
        <w:jc w:val="both"/>
        <w:rPr>
          <w:rFonts w:cs="Arial"/>
          <w:b/>
          <w:lang w:val="es-CO"/>
        </w:rPr>
      </w:pPr>
      <w:r>
        <w:t xml:space="preserve">Durante el primer trimestre se realizaron </w:t>
      </w:r>
      <w:r w:rsidR="002D37F6">
        <w:t>4</w:t>
      </w:r>
      <w:r>
        <w:t xml:space="preserve"> seguimientos a las distintas áreas de la JEP a través de mensajes de correo electrónico enviados los días 6</w:t>
      </w:r>
      <w:r w:rsidR="00677796">
        <w:t xml:space="preserve">, </w:t>
      </w:r>
      <w:r>
        <w:t>21</w:t>
      </w:r>
      <w:r w:rsidR="00677796">
        <w:t xml:space="preserve">, </w:t>
      </w:r>
      <w:r>
        <w:t>26</w:t>
      </w:r>
      <w:r w:rsidR="00677796">
        <w:t xml:space="preserve"> y </w:t>
      </w:r>
      <w:r>
        <w:t>28 de marzo</w:t>
      </w:r>
      <w:r w:rsidR="00677796">
        <w:t xml:space="preserve"> de 2019</w:t>
      </w:r>
      <w:r>
        <w:t>,</w:t>
      </w:r>
      <w:r w:rsidR="002D37F6">
        <w:t xml:space="preserve"> </w:t>
      </w:r>
      <w:r>
        <w:t xml:space="preserve">dirigidos a los presidentes de las Salas y Secciones, </w:t>
      </w:r>
      <w:proofErr w:type="gramStart"/>
      <w:r w:rsidR="003067C7">
        <w:t>D</w:t>
      </w:r>
      <w:r w:rsidR="008D0F31">
        <w:t>irectores</w:t>
      </w:r>
      <w:proofErr w:type="gramEnd"/>
      <w:r>
        <w:t>,</w:t>
      </w:r>
      <w:r w:rsidR="00677796">
        <w:t xml:space="preserve"> </w:t>
      </w:r>
      <w:r w:rsidR="00843960">
        <w:t>S</w:t>
      </w:r>
      <w:r w:rsidR="007B2F05">
        <w:t>ubdirectores</w:t>
      </w:r>
      <w:r>
        <w:t xml:space="preserve"> y </w:t>
      </w:r>
      <w:r w:rsidR="002D37F6">
        <w:t>J</w:t>
      </w:r>
      <w:r>
        <w:t>efes de Departamentos, indicando el número del radicado pendiente de respuesta, solicitando indicación de la fecha de respuesta y el número de radicado, de haberse otorgado</w:t>
      </w:r>
      <w:r w:rsidR="00C26198">
        <w:t>.</w:t>
      </w:r>
    </w:p>
    <w:p w14:paraId="167D96AF" w14:textId="77777777" w:rsidR="0050453B" w:rsidRDefault="0050453B" w:rsidP="0050453B">
      <w:pPr>
        <w:pStyle w:val="Prrafodelista"/>
        <w:ind w:left="780"/>
        <w:rPr>
          <w:rFonts w:cs="Arial"/>
          <w:lang w:val="es-CO"/>
        </w:rPr>
      </w:pPr>
    </w:p>
    <w:p w14:paraId="6B0A8473" w14:textId="258B84FB" w:rsidR="0050453B" w:rsidRPr="007B2F05" w:rsidRDefault="0050453B" w:rsidP="007B2F05">
      <w:pPr>
        <w:ind w:left="420"/>
        <w:jc w:val="both"/>
        <w:rPr>
          <w:rFonts w:cs="Arial"/>
          <w:b/>
          <w:lang w:val="es-CO"/>
        </w:rPr>
      </w:pPr>
      <w:r w:rsidRPr="007B2F05">
        <w:rPr>
          <w:rFonts w:cs="Arial"/>
          <w:lang w:val="es-CO"/>
        </w:rPr>
        <w:t xml:space="preserve">Durante el segundo </w:t>
      </w:r>
      <w:r w:rsidR="003F1B1D" w:rsidRPr="007B2F05">
        <w:rPr>
          <w:rFonts w:cs="Arial"/>
          <w:lang w:val="es-CO"/>
        </w:rPr>
        <w:t>t</w:t>
      </w:r>
      <w:r w:rsidRPr="007B2F05">
        <w:rPr>
          <w:rFonts w:cs="Arial"/>
          <w:lang w:val="es-CO"/>
        </w:rPr>
        <w:t xml:space="preserve">rimestre se realizaron </w:t>
      </w:r>
      <w:r w:rsidR="00677796" w:rsidRPr="007B2F05">
        <w:rPr>
          <w:rFonts w:cs="Arial"/>
          <w:lang w:val="es-CO"/>
        </w:rPr>
        <w:t>12</w:t>
      </w:r>
      <w:r w:rsidRPr="007B2F05">
        <w:rPr>
          <w:rFonts w:cs="Arial"/>
          <w:lang w:val="es-CO"/>
        </w:rPr>
        <w:t xml:space="preserve"> seguimientos a las distintas áreas de la JEP a través de mensajes de correo electrónico enviados los días </w:t>
      </w:r>
      <w:r w:rsidR="002D37F6">
        <w:t>2</w:t>
      </w:r>
      <w:r w:rsidR="00677796">
        <w:t xml:space="preserve">, </w:t>
      </w:r>
      <w:r w:rsidR="002D37F6">
        <w:t>5 de abril de 2019</w:t>
      </w:r>
      <w:r w:rsidR="00677796">
        <w:t xml:space="preserve">; </w:t>
      </w:r>
      <w:r w:rsidR="003F1B1D">
        <w:t xml:space="preserve">8, </w:t>
      </w:r>
      <w:r w:rsidR="00677796">
        <w:t>1</w:t>
      </w:r>
      <w:r w:rsidRPr="007B2F05">
        <w:rPr>
          <w:rFonts w:cs="Arial"/>
          <w:lang w:val="es-CO"/>
        </w:rPr>
        <w:t>5, 16 23</w:t>
      </w:r>
      <w:r w:rsidR="00677796" w:rsidRPr="007B2F05">
        <w:rPr>
          <w:rFonts w:cs="Arial"/>
          <w:lang w:val="es-CO"/>
        </w:rPr>
        <w:t xml:space="preserve">, </w:t>
      </w:r>
      <w:r w:rsidRPr="007B2F05">
        <w:rPr>
          <w:rFonts w:cs="Arial"/>
          <w:lang w:val="es-CO"/>
        </w:rPr>
        <w:t>24 de mayo de 2019</w:t>
      </w:r>
      <w:r w:rsidR="00677796" w:rsidRPr="007B2F05">
        <w:rPr>
          <w:rFonts w:cs="Arial"/>
          <w:lang w:val="es-CO"/>
        </w:rPr>
        <w:t xml:space="preserve"> y</w:t>
      </w:r>
      <w:r w:rsidRPr="007B2F05">
        <w:rPr>
          <w:rFonts w:cs="Arial"/>
          <w:lang w:val="es-CO"/>
        </w:rPr>
        <w:t xml:space="preserve"> 7,12,13,14</w:t>
      </w:r>
      <w:r w:rsidR="00677796" w:rsidRPr="007B2F05">
        <w:rPr>
          <w:rFonts w:cs="Arial"/>
          <w:lang w:val="es-CO"/>
        </w:rPr>
        <w:t>,</w:t>
      </w:r>
      <w:r w:rsidRPr="007B2F05">
        <w:rPr>
          <w:rFonts w:cs="Arial"/>
          <w:lang w:val="es-CO"/>
        </w:rPr>
        <w:t>27 de junio de 2019,</w:t>
      </w:r>
      <w:r w:rsidRPr="00E943B7">
        <w:t xml:space="preserve"> </w:t>
      </w:r>
      <w:r>
        <w:t xml:space="preserve">dirigidos a los presidentes de las Salas y Secciones, </w:t>
      </w:r>
      <w:r w:rsidR="003067C7">
        <w:t>D</w:t>
      </w:r>
      <w:r w:rsidR="008D0F31">
        <w:t>irectores</w:t>
      </w:r>
      <w:r>
        <w:t xml:space="preserve">, </w:t>
      </w:r>
      <w:r w:rsidR="003067C7">
        <w:t>S</w:t>
      </w:r>
      <w:r w:rsidR="007B2F05">
        <w:t>ubdirectores</w:t>
      </w:r>
      <w:r>
        <w:t xml:space="preserve"> y </w:t>
      </w:r>
      <w:r w:rsidR="007D44BD">
        <w:t>J</w:t>
      </w:r>
      <w:r>
        <w:t>efes de Departamentos, indicando el número del radicado pendiente de respuesta, solicitando indicación de la fecha de respuesta y el número de radicado, de haberse otorgado.</w:t>
      </w:r>
    </w:p>
    <w:p w14:paraId="19B97641" w14:textId="77777777" w:rsidR="0050453B" w:rsidRPr="00C26198" w:rsidRDefault="0050453B" w:rsidP="00C26198">
      <w:pPr>
        <w:rPr>
          <w:rFonts w:cs="Arial"/>
          <w:highlight w:val="yellow"/>
          <w:lang w:val="es-CO"/>
        </w:rPr>
      </w:pPr>
    </w:p>
    <w:p w14:paraId="047272CE" w14:textId="35AAEF80" w:rsidR="00722771" w:rsidRDefault="00722771" w:rsidP="0026327A">
      <w:pPr>
        <w:pStyle w:val="Prrafodelista"/>
        <w:ind w:left="1776"/>
        <w:jc w:val="both"/>
        <w:rPr>
          <w:rFonts w:cs="Arial"/>
          <w:lang w:val="es-CO"/>
        </w:rPr>
      </w:pPr>
    </w:p>
    <w:p w14:paraId="09A133FD" w14:textId="3F5967C1" w:rsidR="004F13C3" w:rsidRDefault="00FF5EB2" w:rsidP="004F13C3">
      <w:pPr>
        <w:tabs>
          <w:tab w:val="left" w:pos="3406"/>
        </w:tabs>
        <w:rPr>
          <w:rFonts w:cs="Arial"/>
          <w:lang w:val="es-MX"/>
        </w:rPr>
      </w:pPr>
      <w:r>
        <w:rPr>
          <w:rFonts w:cs="Arial"/>
          <w:lang w:val="es-MX"/>
        </w:rPr>
        <w:t>Cordialmente</w:t>
      </w:r>
      <w:r w:rsidR="004A08D9">
        <w:rPr>
          <w:rFonts w:cs="Arial"/>
          <w:lang w:val="es-MX"/>
        </w:rPr>
        <w:t>,</w:t>
      </w:r>
    </w:p>
    <w:p w14:paraId="3FB17438" w14:textId="35C69A31" w:rsidR="00FF5EB2" w:rsidRDefault="00FF5EB2" w:rsidP="004F13C3">
      <w:pPr>
        <w:tabs>
          <w:tab w:val="left" w:pos="3406"/>
        </w:tabs>
        <w:rPr>
          <w:rFonts w:cs="Arial"/>
          <w:lang w:val="es-MX"/>
        </w:rPr>
      </w:pPr>
    </w:p>
    <w:p w14:paraId="1F1629F0" w14:textId="77777777" w:rsidR="00927F09" w:rsidRDefault="00927F09" w:rsidP="004F13C3">
      <w:pPr>
        <w:tabs>
          <w:tab w:val="left" w:pos="3406"/>
        </w:tabs>
        <w:rPr>
          <w:rFonts w:cs="Arial"/>
          <w:lang w:val="es-MX"/>
        </w:rPr>
      </w:pPr>
    </w:p>
    <w:p w14:paraId="3A7A18FF" w14:textId="791DBD88" w:rsidR="00FF5EB2" w:rsidRDefault="00FF5EB2" w:rsidP="004F13C3">
      <w:pPr>
        <w:tabs>
          <w:tab w:val="left" w:pos="3406"/>
        </w:tabs>
        <w:rPr>
          <w:rFonts w:cs="Arial"/>
          <w:lang w:val="es-MX"/>
        </w:rPr>
      </w:pPr>
    </w:p>
    <w:p w14:paraId="04FD14E1" w14:textId="49206B3A" w:rsidR="00FF5EB2" w:rsidRPr="00FF5EB2" w:rsidRDefault="007E38E0" w:rsidP="004F13C3">
      <w:pPr>
        <w:tabs>
          <w:tab w:val="left" w:pos="3406"/>
        </w:tabs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CONSTANZA CAÑÓN CHARRY</w:t>
      </w:r>
    </w:p>
    <w:p w14:paraId="1E7F7119" w14:textId="04388CD4" w:rsidR="00FF5EB2" w:rsidRDefault="007E38E0" w:rsidP="004F13C3">
      <w:pPr>
        <w:tabs>
          <w:tab w:val="left" w:pos="3406"/>
        </w:tabs>
        <w:rPr>
          <w:rFonts w:cs="Arial"/>
          <w:lang w:val="es-MX"/>
        </w:rPr>
      </w:pPr>
      <w:r>
        <w:rPr>
          <w:rFonts w:cs="Arial"/>
          <w:lang w:val="es-MX"/>
        </w:rPr>
        <w:t xml:space="preserve">Jefe Departamento de Atención al Ciudadano </w:t>
      </w:r>
    </w:p>
    <w:p w14:paraId="1A6B23BA" w14:textId="36C2EF38" w:rsidR="00FF5EB2" w:rsidRPr="003F215A" w:rsidRDefault="00FF5EB2" w:rsidP="004F13C3">
      <w:pPr>
        <w:tabs>
          <w:tab w:val="left" w:pos="3406"/>
        </w:tabs>
        <w:rPr>
          <w:rFonts w:cs="Arial"/>
          <w:lang w:val="es-MX"/>
        </w:rPr>
      </w:pPr>
      <w:r>
        <w:rPr>
          <w:rFonts w:cs="Arial"/>
          <w:lang w:val="es-MX"/>
        </w:rPr>
        <w:t>Jurisdicción Especial para la Paz</w:t>
      </w:r>
    </w:p>
    <w:p w14:paraId="4254C3C6" w14:textId="77777777" w:rsidR="00233CE6" w:rsidRDefault="00233CE6" w:rsidP="004F13C3">
      <w:pPr>
        <w:tabs>
          <w:tab w:val="left" w:pos="3406"/>
        </w:tabs>
        <w:rPr>
          <w:rFonts w:cs="Arial"/>
          <w:lang w:val="es-MX"/>
        </w:rPr>
      </w:pPr>
    </w:p>
    <w:p w14:paraId="23132782" w14:textId="77777777" w:rsidR="00552117" w:rsidRDefault="00552117" w:rsidP="004F13C3">
      <w:pPr>
        <w:tabs>
          <w:tab w:val="left" w:pos="3406"/>
        </w:tabs>
        <w:rPr>
          <w:rFonts w:cs="Arial"/>
          <w:lang w:val="es-MX"/>
        </w:rPr>
      </w:pPr>
    </w:p>
    <w:p w14:paraId="51EA0990" w14:textId="77FC3F3E" w:rsidR="00552117" w:rsidRPr="003F215A" w:rsidRDefault="00552117" w:rsidP="004F13C3">
      <w:pPr>
        <w:tabs>
          <w:tab w:val="left" w:pos="3406"/>
        </w:tabs>
        <w:rPr>
          <w:rFonts w:cs="Arial"/>
          <w:lang w:val="es-MX"/>
        </w:rPr>
        <w:sectPr w:rsidR="00552117" w:rsidRPr="003F215A" w:rsidSect="004206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928" w:right="1701" w:bottom="1928" w:left="1191" w:header="0" w:footer="709" w:gutter="0"/>
          <w:cols w:space="708"/>
          <w:formProt w:val="0"/>
          <w:docGrid w:linePitch="360"/>
        </w:sectPr>
      </w:pPr>
    </w:p>
    <w:p w14:paraId="0854312A" w14:textId="087F65A7" w:rsidR="004F13C3" w:rsidRDefault="004F13C3" w:rsidP="004F13C3">
      <w:pPr>
        <w:tabs>
          <w:tab w:val="left" w:pos="3406"/>
        </w:tabs>
        <w:rPr>
          <w:rFonts w:cs="Arial"/>
          <w:lang w:val="es-MX"/>
        </w:rPr>
      </w:pPr>
    </w:p>
    <w:sectPr w:rsidR="004F13C3" w:rsidSect="006721D6">
      <w:type w:val="continuous"/>
      <w:pgSz w:w="12240" w:h="15840"/>
      <w:pgMar w:top="1928" w:right="1701" w:bottom="1928" w:left="119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6F7F" w14:textId="77777777" w:rsidR="008635D7" w:rsidRDefault="008635D7" w:rsidP="00774033">
      <w:r>
        <w:separator/>
      </w:r>
    </w:p>
  </w:endnote>
  <w:endnote w:type="continuationSeparator" w:id="0">
    <w:p w14:paraId="33EEDC8C" w14:textId="77777777" w:rsidR="008635D7" w:rsidRDefault="008635D7" w:rsidP="0077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74567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D54AF6" w14:textId="77777777" w:rsidR="00D251E7" w:rsidRDefault="00D251E7" w:rsidP="00276B46">
        <w:pPr>
          <w:pStyle w:val="Piedepgina"/>
          <w:framePr w:w="206" w:wrap="none" w:vAnchor="text" w:hAnchor="page" w:x="11046" w:y="237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1</w:t>
        </w:r>
        <w:r>
          <w:rPr>
            <w:rStyle w:val="Nmerodepgina"/>
          </w:rPr>
          <w:fldChar w:fldCharType="end"/>
        </w:r>
      </w:p>
    </w:sdtContent>
  </w:sdt>
  <w:p w14:paraId="4F7A46D7" w14:textId="77777777" w:rsidR="00D251E7" w:rsidRDefault="00D251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493484418" w:displacedByCustomXml="next"/>
  <w:bookmarkStart w:id="5" w:name="_Hlk493484417" w:displacedByCustomXml="next"/>
  <w:bookmarkStart w:id="6" w:name="_Hlk493484416" w:displacedByCustomXml="next"/>
  <w:bookmarkStart w:id="7" w:name="_Hlk493484263" w:displacedByCustomXml="next"/>
  <w:bookmarkStart w:id="8" w:name="_Hlk493484262" w:displacedByCustomXml="next"/>
  <w:bookmarkStart w:id="9" w:name="_Hlk493484261" w:displacedByCustomXml="next"/>
  <w:bookmarkStart w:id="10" w:name="_Hlk493484220" w:displacedByCustomXml="next"/>
  <w:bookmarkStart w:id="11" w:name="_Hlk493484219" w:displacedByCustomXml="next"/>
  <w:bookmarkStart w:id="12" w:name="_Hlk493484218" w:displacedByCustomXml="next"/>
  <w:bookmarkStart w:id="13" w:name="_Hlk493483940" w:displacedByCustomXml="next"/>
  <w:bookmarkStart w:id="14" w:name="_Hlk493483939" w:displacedByCustomXml="next"/>
  <w:bookmarkStart w:id="15" w:name="_Hlk493483938" w:displacedByCustomXml="next"/>
  <w:bookmarkStart w:id="16" w:name="_Hlk493483852" w:displacedByCustomXml="next"/>
  <w:bookmarkStart w:id="17" w:name="_Hlk493483851" w:displacedByCustomXml="next"/>
  <w:bookmarkStart w:id="18" w:name="_Hlk493483850" w:displacedByCustomXml="next"/>
  <w:sdt>
    <w:sdtPr>
      <w:rPr>
        <w:rStyle w:val="Nmerodepgina"/>
      </w:rPr>
      <w:id w:val="19296106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31F24A7" w14:textId="77777777" w:rsidR="00D251E7" w:rsidRDefault="00D251E7" w:rsidP="00276B46">
        <w:pPr>
          <w:pStyle w:val="Piedepgina"/>
          <w:framePr w:wrap="none" w:vAnchor="text" w:hAnchor="page" w:x="11046" w:yAlign="bottom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2</w:t>
        </w:r>
        <w:r>
          <w:rPr>
            <w:rStyle w:val="Nmerodepgina"/>
          </w:rPr>
          <w:fldChar w:fldCharType="end"/>
        </w:r>
      </w:p>
    </w:sdtContent>
  </w:sdt>
  <w:p w14:paraId="43E087E1" w14:textId="5097C69E" w:rsidR="007D1FA7" w:rsidRDefault="007D1FA7" w:rsidP="005556B9">
    <w:pPr>
      <w:pStyle w:val="Piedepgina"/>
      <w:rPr>
        <w:rFonts w:ascii="Arial Narrow" w:hAnsi="Arial Narrow"/>
        <w:sz w:val="20"/>
        <w:szCs w:val="20"/>
        <w:lang w:val="es-CO"/>
      </w:rPr>
    </w:pPr>
  </w:p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6702584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215EDF" w14:textId="12B30A38" w:rsidR="00D251E7" w:rsidRDefault="00D251E7" w:rsidP="00D251E7">
        <w:pPr>
          <w:pStyle w:val="Piedepgina"/>
          <w:framePr w:wrap="none" w:vAnchor="text" w:hAnchor="page" w:x="11031" w:y="29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B865D79" w14:textId="77777777" w:rsidR="00D251E7" w:rsidRDefault="00D251E7" w:rsidP="00D251E7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01A26" w14:textId="77777777" w:rsidR="008635D7" w:rsidRDefault="008635D7" w:rsidP="00774033">
      <w:r>
        <w:separator/>
      </w:r>
    </w:p>
  </w:footnote>
  <w:footnote w:type="continuationSeparator" w:id="0">
    <w:p w14:paraId="77746A27" w14:textId="77777777" w:rsidR="008635D7" w:rsidRDefault="008635D7" w:rsidP="0077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00BE" w14:textId="1DC73279" w:rsidR="001D2986" w:rsidRDefault="006721D6" w:rsidP="00D251E7">
    <w:pPr>
      <w:pStyle w:val="Encabezado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52B2B0A" wp14:editId="58B8498E">
          <wp:simplePos x="0" y="0"/>
          <wp:positionH relativeFrom="column">
            <wp:posOffset>-736189</wp:posOffset>
          </wp:positionH>
          <wp:positionV relativeFrom="paragraph">
            <wp:posOffset>0</wp:posOffset>
          </wp:positionV>
          <wp:extent cx="7757327" cy="10039288"/>
          <wp:effectExtent l="0" t="0" r="0" b="0"/>
          <wp:wrapNone/>
          <wp:docPr id="9" name="Picture 5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eneral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40" cy="1005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1E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5018" w14:textId="58EA67EB" w:rsidR="00774033" w:rsidRPr="005556B9" w:rsidRDefault="006721D6" w:rsidP="00D251E7">
    <w:pPr>
      <w:pStyle w:val="Encabezad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56683816" wp14:editId="7DB56E27">
          <wp:simplePos x="0" y="0"/>
          <wp:positionH relativeFrom="column">
            <wp:posOffset>-746237</wp:posOffset>
          </wp:positionH>
          <wp:positionV relativeFrom="paragraph">
            <wp:posOffset>-1</wp:posOffset>
          </wp:positionV>
          <wp:extent cx="7757328" cy="10039289"/>
          <wp:effectExtent l="0" t="0" r="0" b="0"/>
          <wp:wrapNone/>
          <wp:docPr id="10" name="Picture 6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eneral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225" cy="10050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1E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92CA" w14:textId="5A922425" w:rsidR="00140489" w:rsidRDefault="006721D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FF79D8" wp14:editId="681BE483">
              <wp:simplePos x="0" y="0"/>
              <wp:positionH relativeFrom="column">
                <wp:posOffset>2329815</wp:posOffset>
              </wp:positionH>
              <wp:positionV relativeFrom="paragraph">
                <wp:posOffset>457200</wp:posOffset>
              </wp:positionV>
              <wp:extent cx="3790950" cy="2476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1585F9" w14:textId="5B788D35" w:rsidR="00EF6FD7" w:rsidRPr="00EF6FD7" w:rsidRDefault="006721D6" w:rsidP="00EF6FD7">
                          <w:pPr>
                            <w:jc w:val="right"/>
                            <w:rPr>
                              <w:b/>
                              <w:smallCaps/>
                              <w:spacing w:val="20"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b/>
                              <w:smallCaps/>
                              <w:spacing w:val="20"/>
                              <w:sz w:val="13"/>
                              <w:szCs w:val="13"/>
                              <w:lang w:val="es-ES"/>
                            </w:rPr>
                            <w:t>DE</w:t>
                          </w:r>
                          <w:r w:rsidR="007E38E0">
                            <w:rPr>
                              <w:b/>
                              <w:smallCaps/>
                              <w:spacing w:val="20"/>
                              <w:sz w:val="13"/>
                              <w:szCs w:val="13"/>
                              <w:lang w:val="es-ES"/>
                            </w:rPr>
                            <w:t xml:space="preserve">PARTAMENTO DE ATENCIÓN AL CIUDADANO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F79D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3.45pt;margin-top:36pt;width:298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" filled="f" stroked="f" strokeweight=".5pt">
              <v:textbox>
                <w:txbxContent>
                  <w:p w14:paraId="0E1585F9" w14:textId="5B788D35" w:rsidR="00EF6FD7" w:rsidRPr="00EF6FD7" w:rsidRDefault="006721D6" w:rsidP="00EF6FD7">
                    <w:pPr>
                      <w:jc w:val="right"/>
                      <w:rPr>
                        <w:b/>
                        <w:smallCaps/>
                        <w:spacing w:val="20"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b/>
                        <w:smallCaps/>
                        <w:spacing w:val="20"/>
                        <w:sz w:val="13"/>
                        <w:szCs w:val="13"/>
                        <w:lang w:val="es-ES"/>
                      </w:rPr>
                      <w:t>DE</w:t>
                    </w:r>
                    <w:r w:rsidR="007E38E0">
                      <w:rPr>
                        <w:b/>
                        <w:smallCaps/>
                        <w:spacing w:val="20"/>
                        <w:sz w:val="13"/>
                        <w:szCs w:val="13"/>
                        <w:lang w:val="es-ES"/>
                      </w:rPr>
                      <w:t xml:space="preserve">PARTAMENTO DE ATENCIÓN AL CIUDADANO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1" locked="0" layoutInCell="1" allowOverlap="1" wp14:anchorId="6E2C1C2E" wp14:editId="6753938E">
          <wp:simplePos x="0" y="0"/>
          <wp:positionH relativeFrom="column">
            <wp:posOffset>-746237</wp:posOffset>
          </wp:positionH>
          <wp:positionV relativeFrom="paragraph">
            <wp:posOffset>-1</wp:posOffset>
          </wp:positionV>
          <wp:extent cx="7757328" cy="10039289"/>
          <wp:effectExtent l="0" t="0" r="0" b="0"/>
          <wp:wrapNone/>
          <wp:docPr id="12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652" cy="10050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E2A"/>
    <w:multiLevelType w:val="hybridMultilevel"/>
    <w:tmpl w:val="D422AF0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E7253D1"/>
    <w:multiLevelType w:val="hybridMultilevel"/>
    <w:tmpl w:val="277C4A7E"/>
    <w:lvl w:ilvl="0" w:tplc="878A6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4637C"/>
    <w:multiLevelType w:val="hybridMultilevel"/>
    <w:tmpl w:val="8CFAEC4A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82B1157"/>
    <w:multiLevelType w:val="hybridMultilevel"/>
    <w:tmpl w:val="24EA6B74"/>
    <w:lvl w:ilvl="0" w:tplc="7EF04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B580B"/>
    <w:multiLevelType w:val="hybridMultilevel"/>
    <w:tmpl w:val="D05871B6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D5208C8"/>
    <w:multiLevelType w:val="hybridMultilevel"/>
    <w:tmpl w:val="035C2D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C"/>
    <w:rsid w:val="00027B3F"/>
    <w:rsid w:val="000869DA"/>
    <w:rsid w:val="00090829"/>
    <w:rsid w:val="000D48F4"/>
    <w:rsid w:val="000E4DEF"/>
    <w:rsid w:val="000F759C"/>
    <w:rsid w:val="00111122"/>
    <w:rsid w:val="00140489"/>
    <w:rsid w:val="00174A78"/>
    <w:rsid w:val="00177FD6"/>
    <w:rsid w:val="00185573"/>
    <w:rsid w:val="001B1DA0"/>
    <w:rsid w:val="001C0554"/>
    <w:rsid w:val="001C1C77"/>
    <w:rsid w:val="001D2556"/>
    <w:rsid w:val="001D2986"/>
    <w:rsid w:val="001E0BCE"/>
    <w:rsid w:val="00204D36"/>
    <w:rsid w:val="00211423"/>
    <w:rsid w:val="00214F5E"/>
    <w:rsid w:val="00220DE7"/>
    <w:rsid w:val="00233CE6"/>
    <w:rsid w:val="00240A1D"/>
    <w:rsid w:val="0026327A"/>
    <w:rsid w:val="00276B46"/>
    <w:rsid w:val="002B05CB"/>
    <w:rsid w:val="002C4D65"/>
    <w:rsid w:val="002D37F6"/>
    <w:rsid w:val="002D5CC0"/>
    <w:rsid w:val="002E1646"/>
    <w:rsid w:val="002F2F47"/>
    <w:rsid w:val="002F3F4C"/>
    <w:rsid w:val="002F69A9"/>
    <w:rsid w:val="003067C7"/>
    <w:rsid w:val="00345EC5"/>
    <w:rsid w:val="00350B7B"/>
    <w:rsid w:val="0036186C"/>
    <w:rsid w:val="00373F87"/>
    <w:rsid w:val="003753BB"/>
    <w:rsid w:val="00377CEE"/>
    <w:rsid w:val="003A3C29"/>
    <w:rsid w:val="003B3FA1"/>
    <w:rsid w:val="003B6EA3"/>
    <w:rsid w:val="003C28C5"/>
    <w:rsid w:val="003D07DD"/>
    <w:rsid w:val="003F1B1D"/>
    <w:rsid w:val="003F215A"/>
    <w:rsid w:val="003F3DF2"/>
    <w:rsid w:val="0040325C"/>
    <w:rsid w:val="0042061E"/>
    <w:rsid w:val="00442DCE"/>
    <w:rsid w:val="00464BD1"/>
    <w:rsid w:val="00466972"/>
    <w:rsid w:val="00475C48"/>
    <w:rsid w:val="004A08D9"/>
    <w:rsid w:val="004A4651"/>
    <w:rsid w:val="004C2577"/>
    <w:rsid w:val="004C5242"/>
    <w:rsid w:val="004F13C3"/>
    <w:rsid w:val="0050453B"/>
    <w:rsid w:val="0051779D"/>
    <w:rsid w:val="00540062"/>
    <w:rsid w:val="00545285"/>
    <w:rsid w:val="00552117"/>
    <w:rsid w:val="005556B9"/>
    <w:rsid w:val="005644C1"/>
    <w:rsid w:val="0056638E"/>
    <w:rsid w:val="0056694D"/>
    <w:rsid w:val="0057213B"/>
    <w:rsid w:val="005A773D"/>
    <w:rsid w:val="005C3486"/>
    <w:rsid w:val="00613AFD"/>
    <w:rsid w:val="00614100"/>
    <w:rsid w:val="00654D54"/>
    <w:rsid w:val="006721D6"/>
    <w:rsid w:val="00677796"/>
    <w:rsid w:val="00680368"/>
    <w:rsid w:val="00686218"/>
    <w:rsid w:val="006A11F6"/>
    <w:rsid w:val="006E2C61"/>
    <w:rsid w:val="00706273"/>
    <w:rsid w:val="00722771"/>
    <w:rsid w:val="00733886"/>
    <w:rsid w:val="00741E41"/>
    <w:rsid w:val="0074760D"/>
    <w:rsid w:val="00774033"/>
    <w:rsid w:val="007A6026"/>
    <w:rsid w:val="007B2F05"/>
    <w:rsid w:val="007D1C27"/>
    <w:rsid w:val="007D1FA7"/>
    <w:rsid w:val="007D44BD"/>
    <w:rsid w:val="007E38E0"/>
    <w:rsid w:val="008019FB"/>
    <w:rsid w:val="00821066"/>
    <w:rsid w:val="00821954"/>
    <w:rsid w:val="00822259"/>
    <w:rsid w:val="00843960"/>
    <w:rsid w:val="008543F9"/>
    <w:rsid w:val="00857331"/>
    <w:rsid w:val="008635D7"/>
    <w:rsid w:val="0086686F"/>
    <w:rsid w:val="008841AD"/>
    <w:rsid w:val="0089114D"/>
    <w:rsid w:val="008A1EC5"/>
    <w:rsid w:val="008D0F31"/>
    <w:rsid w:val="008F6BE1"/>
    <w:rsid w:val="00927F09"/>
    <w:rsid w:val="00936D1A"/>
    <w:rsid w:val="00955A5C"/>
    <w:rsid w:val="00964030"/>
    <w:rsid w:val="00970CB8"/>
    <w:rsid w:val="00971BD9"/>
    <w:rsid w:val="00977082"/>
    <w:rsid w:val="00980F65"/>
    <w:rsid w:val="009A4340"/>
    <w:rsid w:val="009A4D5C"/>
    <w:rsid w:val="009E6802"/>
    <w:rsid w:val="00A00B08"/>
    <w:rsid w:val="00A02D50"/>
    <w:rsid w:val="00A061F2"/>
    <w:rsid w:val="00A66D42"/>
    <w:rsid w:val="00A85738"/>
    <w:rsid w:val="00A85F6C"/>
    <w:rsid w:val="00A93516"/>
    <w:rsid w:val="00A97A83"/>
    <w:rsid w:val="00AA2D0B"/>
    <w:rsid w:val="00AB5A9A"/>
    <w:rsid w:val="00AD4213"/>
    <w:rsid w:val="00B018F5"/>
    <w:rsid w:val="00B2536C"/>
    <w:rsid w:val="00B46B95"/>
    <w:rsid w:val="00B77CA5"/>
    <w:rsid w:val="00B92394"/>
    <w:rsid w:val="00BB53BD"/>
    <w:rsid w:val="00BF391B"/>
    <w:rsid w:val="00C20F4E"/>
    <w:rsid w:val="00C26198"/>
    <w:rsid w:val="00C6105B"/>
    <w:rsid w:val="00C74725"/>
    <w:rsid w:val="00C92618"/>
    <w:rsid w:val="00C95461"/>
    <w:rsid w:val="00CA113C"/>
    <w:rsid w:val="00CE6D06"/>
    <w:rsid w:val="00CF0E28"/>
    <w:rsid w:val="00CF1321"/>
    <w:rsid w:val="00CF6CE1"/>
    <w:rsid w:val="00D251E7"/>
    <w:rsid w:val="00D374BB"/>
    <w:rsid w:val="00D3787C"/>
    <w:rsid w:val="00D41B06"/>
    <w:rsid w:val="00D527AB"/>
    <w:rsid w:val="00D619D4"/>
    <w:rsid w:val="00D733CF"/>
    <w:rsid w:val="00D83AE3"/>
    <w:rsid w:val="00D85077"/>
    <w:rsid w:val="00DC46D9"/>
    <w:rsid w:val="00E018B4"/>
    <w:rsid w:val="00E0415B"/>
    <w:rsid w:val="00E0641C"/>
    <w:rsid w:val="00E67DDC"/>
    <w:rsid w:val="00E724F6"/>
    <w:rsid w:val="00E75FDC"/>
    <w:rsid w:val="00E7601B"/>
    <w:rsid w:val="00E943B7"/>
    <w:rsid w:val="00E94E1B"/>
    <w:rsid w:val="00EA7732"/>
    <w:rsid w:val="00EB7788"/>
    <w:rsid w:val="00EC3A83"/>
    <w:rsid w:val="00EE4B88"/>
    <w:rsid w:val="00EF18D9"/>
    <w:rsid w:val="00EF6FD7"/>
    <w:rsid w:val="00F27F6E"/>
    <w:rsid w:val="00F83E24"/>
    <w:rsid w:val="00F92E74"/>
    <w:rsid w:val="00FA33B2"/>
    <w:rsid w:val="00FB390B"/>
    <w:rsid w:val="00FB600E"/>
    <w:rsid w:val="00FB68D6"/>
    <w:rsid w:val="00FC60ED"/>
    <w:rsid w:val="00FC68DB"/>
    <w:rsid w:val="00FE439F"/>
    <w:rsid w:val="00FF1AA2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9F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color w:val="262626" w:themeColor="text1" w:themeTint="D9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68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8DB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740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033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740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033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4F13C3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D1FA7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D251E7"/>
  </w:style>
  <w:style w:type="paragraph" w:styleId="Prrafodelista">
    <w:name w:val="List Paragraph"/>
    <w:basedOn w:val="Normal"/>
    <w:uiPriority w:val="34"/>
    <w:qFormat/>
    <w:rsid w:val="0011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51DB71CB6614593A55A6F4C33A3D3" ma:contentTypeVersion="0" ma:contentTypeDescription="Crear nuevo documento." ma:contentTypeScope="" ma:versionID="6bd92c48bba58375df28fabfd2fe8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B3548-7E2B-4D35-B98A-B06B6689F36A}"/>
</file>

<file path=customXml/itemProps2.xml><?xml version="1.0" encoding="utf-8"?>
<ds:datastoreItem xmlns:ds="http://schemas.openxmlformats.org/officeDocument/2006/customXml" ds:itemID="{7D83B480-0BC8-4E05-99FA-9C97190BC749}"/>
</file>

<file path=customXml/itemProps3.xml><?xml version="1.0" encoding="utf-8"?>
<ds:datastoreItem xmlns:ds="http://schemas.openxmlformats.org/officeDocument/2006/customXml" ds:itemID="{4C6CC496-2333-4E90-B3B7-6121576F0105}"/>
</file>

<file path=customXml/itemProps4.xml><?xml version="1.0" encoding="utf-8"?>
<ds:datastoreItem xmlns:ds="http://schemas.openxmlformats.org/officeDocument/2006/customXml" ds:itemID="{B5AE0B31-75EE-43B9-A3A0-7DFC48DE4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984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Sanclemente</dc:creator>
  <cp:keywords/>
  <dc:description/>
  <cp:lastModifiedBy>Constanza Eugenia Cañón Charry</cp:lastModifiedBy>
  <cp:revision>3</cp:revision>
  <cp:lastPrinted>2019-08-30T23:50:00Z</cp:lastPrinted>
  <dcterms:created xsi:type="dcterms:W3CDTF">2019-08-30T22:55:00Z</dcterms:created>
  <dcterms:modified xsi:type="dcterms:W3CDTF">2019-08-30T23:12:00Z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0x0101004B351DB71CB6614593A55A6F4C33A3D3</vt:lpwstr>
  </property>
</Properties>
</file>